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УТВЕРЖДАЮ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Глава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___________________ Ю.Ю. Шулико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right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«24»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апреля 2026 г.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СВОДНЫЙ ГОДОВОЙ ДОКЛАД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ходе реализации и оценке эффективности муниципальных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2025 год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сформирован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отделом экономики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ст. Ленинградская, 2026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Содержание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Введение ..................................................................................................................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1. Общие сведения о муниципальных программах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края............................................................................................................................. 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2. Об оценке эффективности муниципальных программ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Краснодарского края ............................................................................................................................ 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 Характеристика итогов реализации муниципальных программ 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Ленинградский муниципальный округ  в 2025 году............................................................................................................................ 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3.1. О ходе реализации МП «Молодежь Ленинградского муниципального округа»......................................................................................................................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Гармонизация межнациональных отношений и развитие национальных культур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..................................................... 11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3.3.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...................................... 12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3.4.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Обеспечение жильем молодых семей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»............................................................................................ 14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3.5.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Противодействие коррупции в 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 16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3.6.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образования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........................................................................................................................ 18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3.7.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азвитие физической культуры и спорта в 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 20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3.8.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Обеспечение безопасности населения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 21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3.9.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Профилактика экстремизма и терроризма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3.10.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Поддержка малого и среднего предпринимательства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3.11.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архивного дела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........................................................................................................................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3.12.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........................................................................................................................ 30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3.13.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Формирование современной городской среды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..................................................................................................................... 32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3.14.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сельского хозяйства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 ....................................................................................................................... 33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3.15. О ходе реализации МП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Укрепление общественного здоровья в 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 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3.16. О ходе реализации МП «Переселение граждан из аварийного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жилищного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фонда»...................................................................................................................... 38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3.17. О ходе реализации МП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Развитие институтов органов территориального общественного самоупра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вления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»......................................................................................................................... 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3.18.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Комплексное и устойчивое развитие в муниципальном образовании Ленинградский муниципальный округ Краснодарского края в сфере архитектуры и градостроительства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»...............................................................................................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3.19.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Комплексное развитие топливно-энергетического комплекса и жилищно-коммунального хозяйства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 40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3.20.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Обращение с твердыми коммунальными отходами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»..................................................................................................................... 42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3.21. О ходе реализации МП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Информатизация администрации муниципального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........................................................................................... 43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3.22.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Повышение рождаемости в 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...........................................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.............................................. 44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3.23.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Социальная поддержка граждан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3.24.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Кадровая политика и развитие муниципальной службы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».....................................................................................................................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3.25 О ходе реализации МП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Управление муниципальным имуществом и земельными ресурсами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».........................................................................................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3.26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ходе реализации МП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Доступная среда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».......................... 50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Введение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соответствии с постановлением администрации 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на основе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сведений,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представленных в отдел экономики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координаторами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 программ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края, подготовлен сводный годовой доклад о ходе реализации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оценке эффективности программ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 за 2025 год (далее – Сводный доклад).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Сводный доклад содержит: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ранжированные перечни муниципальных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 с учётом значения их эффективности, рассчитанной в соответствии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методикой оценки эффективности реализации программ;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информацию о финансировании муниципальных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(Приложение № 1);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информацию о средней степени достижения целевых показателей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 программ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 в 2025 году (Приложение № 2).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1. Общие сведения о муниципальных программах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Краснодарского края.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муниципальном образовании Ленинградский муниципальный округ Краснодарского края принято решение об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утверждении местного бюджета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год и плановый период 2026 и 2027 годов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учётом распределения бюджетных ассигнований по муниципальным программам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непрограммным направлениям деятельности.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 27 мая 2025 года № 644 (с изменениями) 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тверждён Перечень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программ муниципального образования Ленинградский муниципальный округ Краснодарского края,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включающий по состоянию на 31 декабря 2025 года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28 муниципальных программ, в том числе 2 муниципальные программы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начнут свою ре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ализацию с 2026 года.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 сроком реализации, начиная с 2023, 2024,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года, были утверждены 9 муниципальных программ муниципального образования Ленинградский муниципальный округ 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(далее также – муниципальная п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рограмма, программа, МП):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«Формирование современной городской среды»;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«Доступная среда в муниципальном образовании Ленинградский муниципальный округ Краснодарского края»;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«Поддержка социально ориентиров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анных некоммерческих организаций, осуществляющих свою деятельность на территории Ленинградского муниципального округа»;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«Развитие институтов органов территориального общественного самоуправления в муниципальном образовании Ленинградский муниципальный округ Краснодарского края»;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«Укрепление общественного здоровья в Ленинградском муниципальном округе»;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«Кадровая политика и развитие муниципальной службы администрации Ленинградского муниципального округа»;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«Управление муниципальным имуществом и земельными ресурсами»;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«Повышение рождаемости в Ленинградском муниципальном округе»;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8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«Социальная поддержка граждан Ленинградского муниципального округа».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17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пр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ограмм были приняты со сроком реализации ранее 2023 года, в том числе: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9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«Поддержка малого и среднего предпринимательства в муниципальном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образовании Ленинградский муниципальный округ Краснодарского края»;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numPr>
          <w:ilvl w:val="0"/>
          <w:numId w:val="59"/>
        </w:numPr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«Развитие сельского хозяйства в муниципальном образовании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Ленинградский муниципальный округ Краснодарского края», включая подпрограммы;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- «Развитие физической культуры и спорта в Ленинградском муниципальном округе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»;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«Гармонизация межнациональных отношений и развитие национальных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культур в муниципальном образовании Ленинградский 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60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архивного дела в муниципальном образовании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«Развитие культуры в муниципальном образовании Ленинградский 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«Развитие образования в муниципальном образовании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«Обеспечение жильём молодых семей в муниципальном образовании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75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«Молодёжь Ленинградского муниципального округа»;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64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«Комплексное и устойчивое развитие в муниципальном образовании Ленинградский муниципальный округ Краснодарского края в сфере архитектуры и градостроительства»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«Обеспечение безопасности населения муниципального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70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«Комплексное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топливно-энергетического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комплекса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 жилищно-коммунального хозяйства муниципального образования Ленинградский 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«Обращение с твёрдыми коммунальными отходами на территории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«Противодействие коррупции в Ленинградском муниципальном округе»;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63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«Информатизация администрации муниципального образования Ленинградский муниципальный округ Краснодарского края»;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61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«Профилактика экстремизма и терроризма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«Переселение граждан из аварийного жилищного фонда».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Бюджетное финансирование на 2025 год предусмотрено в паспортах 24 из 26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программ.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Финансирование из внебюджетных источников в программах, действующих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году предусмотрено в  программе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«Обеспечение жильём молодых семей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муниципальном образовании Ленинградский муниципальный округ».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соответствии с Решением Совета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 от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декабря 20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г.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№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46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 бюджете муниципального образования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Ленинградский муниципальный округ </w:t>
      </w:r>
      <w:bookmarkStart w:id="2" w:name="_Hlk190350806"/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Краснодарского края</w:t>
      </w:r>
      <w:bookmarkEnd w:id="2"/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на 2025 год и на плановый период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2026 и 2027 годов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 учётом уточнённой бюджетной росписи, объем финансирования на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 из всех бюджетов, по 24 муниципальным программам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2 969 095,7 тыс. рублей, в то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бюджета – 224 836,6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1 568 339,4тыс.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1 175 919,7 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Выполнение бюджетных назначений по муниципальным программам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федерального, краевого и местного бюджетов за 2025 год составило 2 864 769,4 тыс.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руб., или 96,5 % от предусмотренных бюджетной росписью, в том числе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бюджета – 224 836,4тыс. рублей (100 %);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1 558 610,4 тыс. рублей (99,4 %);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1 081 322,9 тыс. рублей (91,9%).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Информация о кассовом исполнении программ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в 2025 году представлена в Приложении № 1 к Сводному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докладу.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2. Об оценке эффективности муниципальных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программ муниципального образования Ленинградский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Оценка эффективности реализации каждой 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ия Ленинградский муниципальный округ Краснодарского края проводится ежегодно ее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координаторами в соответствии с методикой, утверждённой 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район 10 декабря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2024 года № 1352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Оценка эффективности реализации основывается на принципе сопоставления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фактически достигнутых значений целевых показателей с их плановыми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значениями по результатам отчётного года, с учётом следующих составляющих: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оценки степени реализации мероприятий программы, оценки степени соответствия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запланированному уровню расходов программы, оценки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использования средств местного бюджета, оценки степени достижения целей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решения задач программы, оценки степени реализации программы, оценки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мероприятий программы.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Показатель соответствия фактических значений целевых показателей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их плановым значениям (средняя степень достижения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целевых показателей) рассчитан как отношение суммы степени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достижения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целевых показателей муниципальной программы (включая целевые показатели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подпрограмм (показатели социально-экономической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эффективности, критерии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выполнения),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отдельных мероприятий) к общему количеству показателей,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запланированных к реализации в отчётном периоде.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26 реализуемых программ: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из 357 запланированных к реализации в 2025 году мероприятий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программ (отдельных мероприятий, мероприятий подпрограмм)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выполнено в полном объёме 332 мероприятия, степень ре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ализации программных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мероприятий составила 92,9 %;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Справочно: в соответствии с методикой оценки эффективности реализации муниципальной программы,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утверждённой постановлением администрации муниципального образования Ленинградский район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10 декабря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2024 года № 1352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мероприятие, результаты которого оцениваются на основании числовых (в абсолютных 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относительных величинах)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начений показателя непосредственного результата реализации мероприятия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считается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выполненным в полном объёме, если фактически достигнутое его значение составляет не менее 95 %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запланированного и не хуже, чем значение показателя результата, достигнутое в году, предшествующем отчётному,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учётом корректировки 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ъёмов финансирования по мероприятию.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 105 предусмотренных целевых показателей выполнено в полном объёме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целевых показателей, средняя степень достижения целевых показателей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муниципальным программам муниципального образования составила 84,8 %.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полностью достигнуты плановые значения целевых показателей (100%)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ходе реализации 19 муниципальных программ.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13 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альных программ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образования в муниципальном образовании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физической культуры и спорта в 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«Обеспечение безопасности населения муниципального Ленинградского муниципального окру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«Про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филактика экстремизма и терроризма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«Поддержка малого и среднего предпринимательства в муниципальном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архивного дела в муниципальном образовании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культуры в муниципальном образовании Ленинградский муниципальный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«Укрепление общественного здоровья в Ленинградском муниципальном округе»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институтов органов территориального общественного самоуправления в муниципальном образовании Ленинградский муниципальный округ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«Комплексное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топливно-энергетического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комплекса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 жилищно-коммунального хозяйства муниципального образования Ленинградский муниципальный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«Информатизация администрации муниципального образования Ленинградский муниципальный округ Краснодарского края»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«Кадровая политика и развитие муниципальной службы администрации Ленинградского 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округа»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«Управление муниципальным имуществом и земельными ресурсами»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 оценены как программы с высоким уровнем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реализации, коэффициент оценки эффективности этих программ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составил 0,90;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 муниципальных программы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«Формирование современной городской среды»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«Развитие сельского хозяйства в муниципальном обра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зовании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края», «Повышение рождаемости в Ленинградском муниципальном округе»,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«Обращение с твёрдыми коммунальными отходами на территории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оценены как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 средним уровнем эффективности реализации, коэффициент оценки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этих программ составил 0,80.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- 1 муниципальная програ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мма («Противодействие коррупции в Ленинградском муниципальном округе»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 оценена как программа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удовлетворительным уровнем эффективности реализации коэффициент оценки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этой программы составил 0,70.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Справочно: в соответствии с методикой оценки эффективности реализации муниципальной программы,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утверждённой постановлением администрации муниципального образования Ленинградский район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10 декабря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2024 года № 1352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соответствии с п. Эффективность реализации муниципальной программы признается высокой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случае, если значение коэффициента оценки эффективности составляет не менее 0,90. Эффективность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 признается средней в случае, если значение коэффициента оценки эффективности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составляет, не менее 0,80. Эффективность реализации муниципальной программы признается удовлетворительной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случае, если значение коэффициента оценки эффективности составляет не менее 0,70. В остальных случаях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эффективность реализации муниципальной программы признается неудовлетворительной.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Информация о степени соответствия установленных и достигнутых целевых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показателей муниципальных и ведомственных целевых программ 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Ленинградский муниципальный округ представлена в Приложении № 2 к Сводному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докладу.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Характеристика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итогов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реализации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муниципальных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программ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Краснодарского края в 2025 году.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3.1. О ходе реализации МП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«Молодежь Ленинградского муниципального округа»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16"/>
          <w:szCs w:val="16"/>
          <w:highlight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Муниципальная программа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«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Молодёжь Ленинградского муниципального округа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» утверждена постановлением администрации муниципального образования Ленинградский район от 23 октября 2020 г. № 953.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В 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5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году было внесено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4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изменения в программу (постановление администрации муниципаль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ного образования Ленинградский муниципальный округ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Краснодарского края от 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4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февраля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5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г. №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155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, от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9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июн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я 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5 г. № 693, от 22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октя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бря 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5 г. № 1556, от 30 декабря 2025 г. № 2107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).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Сроки реализации муниципальной программы 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5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-202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7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годы.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Координатор муниципальной программы – заместитель главы Ленинградского муниципального округа.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Участники муниципальной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программы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: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sz w:val="28"/>
          <w:szCs w:val="28"/>
          <w:highlight w:val="white"/>
          <w14:ligatures w14:val="none"/>
        </w:rPr>
      </w:pPr>
      <w:r>
        <w:rPr>
          <w:rFonts w:ascii="Tinos" w:hAnsi="Tinos" w:eastAsia="Tinos" w:cs="Tinos"/>
          <w:sz w:val="28"/>
          <w:szCs w:val="28"/>
          <w:highlight w:val="white"/>
        </w:rPr>
        <w:t xml:space="preserve">о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тдел по делам молодежи администрации Ленинградского муниципального округа;</w:t>
      </w:r>
      <w:r>
        <w:rPr>
          <w:rFonts w:ascii="Tinos" w:hAnsi="Tinos" w:eastAsia="Tinos" w:cs="Tinos"/>
          <w:sz w:val="28"/>
          <w:szCs w:val="28"/>
          <w:highlight w:val="white"/>
        </w:rPr>
        <w:t xml:space="preserve"> </w:t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  <w:r>
        <w:rPr>
          <w:rFonts w:ascii="Tinos" w:hAnsi="Tinos" w:cs="Tinos"/>
          <w:sz w:val="28"/>
          <w:szCs w:val="28"/>
          <w:highlight w:val="white"/>
          <w14:ligatures w14:val="non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униципальное казенное учреждение «Молодёжный центр» Ленинградского муниципального окру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га.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году был предусмотрен в сумме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17 763,5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тыс. рублей за счёт средств местного бюджета.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16 759,1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тыс. руб. или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94,34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% от предусмотренного лимита.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0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проведена следующая работа: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Проведены мероприятия: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по военно-патриотическому воспитанию молодёжи проведено 18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0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тематических мероприятий с общим охватом участников 8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608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человек (патриотические акции «Диалоги с Героями», «Дорогами Славы, «Согреем сердца ветеранов», и др.);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по обеспечению участия молодёжи в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8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зональных, краевых и региональных мероприятиях, направленных на военно-патриотическое воспитание;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в рамках муниципальной акции «Подари радость детям» было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 праздничной обстановке роздано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1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179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новогодних подарков, которые были вручены детям-инвалидам, детям из малоимущих многодетных семей и детям мобилизованных граждан;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проведено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211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мероприятия, направленных на формирование безопасной молодёжной среды: мероприятия по профилактике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аддиктивного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поведения,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социально опасных заболеваний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дорожно-транспортных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происшест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вий и по иным направлениям профилактики правонарушений и антиобщественных действий молодежи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в которых приняли участие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5017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человек;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по направлениям профилактики правонарушений и антиобщественных действий молодёжи ООПН «М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олодёжным Патрулём» проведено 43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профилактических акций и мероприятий;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в рамках обеспечения межнационального (межэтнического) и межконфессионального согласия, профилактики и предупреждения проявлений экстремизма и терроризма в молодёжной среде проведено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71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мероприятия с охватом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2246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человека;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 октябре был проведён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межнациональный форум «Вместе мы едины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» для молодёжи от 18 до 35 лет включительно.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по духовно-нравственному воспитанию молодёжи проведены встречи молодёжи с представителями духовенства, мастер-классы, круглые столы, досуговые мероприятия. Проведено тематических мероприятий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72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с охватом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4565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человек;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- в рамках развития молодёжного туризма были организованы и проведены однодневные туристские походы, туристские мастер-классы,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велопоходы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, спортивные игры,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квесты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и соревнования. Всего проведено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81</w:t>
      </w:r>
      <w:bookmarkStart w:id="0" w:name="undefined"/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  <w:bookmarkEnd w:id="0"/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туристских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мероприятий. Также, за счёт средств муниципального бюджета на базе ДОЛ «Ейск» проведено 2 муниципальных тематических смены для молодёжи от 14 до 17 лет, одна из которых была организована для молодёжи, состоящей на различных видах профилактического учёта. 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Всего из 10 запланированных мероприятий полностью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выполнены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10 мероприятий.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По итогам 202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года из 7 целевых показателей, предусмотренных программой, достигнуто в полном объёме 7 целевых показателей.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сполнение целевых показателей составило 100 %.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методике расчётов составила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1,0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что соответствует высокому уровню эффективности реализации программы.</w:t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cs="Tinos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3.2. О ходе реализации МП «Гармонизация межнациональных отношений 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развитие национальных культур в муниципальном образовании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края».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«Гармонизация межнациональных отношений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национальных культур в муниципальном образовании Ленинградский 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13 октября 2020 г. № 894.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внесено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 изменение в программу (постановление администрации муниципаль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ного образования Ленинградский 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Краснодарского края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09 июня 2025 года № 700).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управление внутренней политики администрации  Ленинградского муниципального 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управление внутренней политики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культуры «Центр творчества и искусства» муниципального образования Ленинградский муниципальный округ Краснодарского края;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отдел по делам молодежи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отдел физической культуры и спорта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муниципальное казенное учреждение «Управление по делам гражданской обороны и чрезвычайных ситуаций» 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предусмотрен в сумме 30,0 тыс. рублей за счёт средств местного бюджета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на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приобретение памятных подарков в рамках проведения районного фестиваля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национальных культур «Хоровод дружбы».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За отчётный год кассовые расходы по муниципальной программе составили 30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,0 тыс. руб., или 1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00 % от предусмотренного лимита (в рамках  фестиваля национальных культур «Хоровод дружбы» в 2025 году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денежные  средства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были  потрачены на оформление мероприятия).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В 2025 году осуществлялась реализация следующих мероприятий программы: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проведён районный фестиваль национальных культур «Хоровод дружбы», оформлено мероприятие;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проведены культурно-массовые мероприятия в рамках празднования Дня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государственного флага, Дня России;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проведены спортивно-массовые мероприятия в рамках празднования Дня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государственного флага, Дня народного единства, Дня России;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организация и проведение межведомственного этно-социа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льного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мониторинга;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проведены социологических исследований состояния и развитии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межэтнических отношений, проблем экстремизма и межнациональных отношений в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молодежной среде в муниципальном образовании Ленинградский район;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проведены семинары для органов ТОС.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Всего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 запланированных мероприятий полностью выполнено 6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2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2 целевых показателей. По итогам 2024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исполнение целевых показателей составило 100 %.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1,0 что соответствует высокому уровню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 О ходе реализации МП «Поддержка социально ориентированных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некоммерческих организаций, осуществляющих свою деятельность 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на территории Ленинградского муниципального округа».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Муниципальная программа «Поддержка социально ориентированных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некоммерческих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организаций,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осуществляющих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свою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деятельность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» утверждена 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администрации муниципального образования Ленинградский муниципальный округ Краснодарского края от 18 марта 2025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г. № 259.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В 2025 году было внесено 2 изменения в программу (постановление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администрации муниципального образования Ленинградский муниципальный округ Краснодарского края от 12 декабря 2025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г. № 1884,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от 30 декабря 2025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г. № 2081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Координатор муниципальной программы – управление внутренней политики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администрации 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управление внутренней политики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нинградская окружная организация Краснодарской краевой организации общероссийской  общественной организации  «Всероссийское общество инвалидов» (ЛОО ККО ООО ВОИ);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Ленинградское  местное  отделение  Краснодарского  регионального отделения Общероссийской 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бщественной  организации  инвалидов «Всероссийское общество глухих (Краснодарское региональное  отделение ВОГ);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Ленинградская местная организация Краснодарской краевой организации Общероссийской общественной организации  инвалидов  «Всероссийск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ого ордена Трудового Красного Знамени общества слепых (ККО ВОС Ленинградская МО ВОС);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Ленинградская окружная организация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Краснодарской краевой общественной организации ветеранов (пенсионеров, инвалидов) войны, труда, Вооруженных сил и правоохра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нительных органов;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Ленинградская районная общественная организация центр психологической поддержки молодых семей, детей и подростков «Ласточкино гнездо»;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Ленинградская районная общественная организация «Союз ветеранов боевых действий Афганистана, Чечни и других локальных  конфликтов (ЛРОО «Союз ветеранов боевых действий Афганистана, Чечни  и других  локальных конфликтов»);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Уманское районное каза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чье общество отдельского казачьего общества-Ейский казачий отдел Кубанского войскового казачьего общества;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Отдельское казачье общество – Ейский казачий отдел Кубанского войскового казачьего общества.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предусмотрен в сумме 2 356,7 тыс. рублей за счет средств местного бюджета.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2 356,7 тыс. руб., или 100,0 % от предусмотренного лимита.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В рамках реализации мероприятий, запланированных в отчётном году,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проведена следующая работа: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проведение мероприятий, посвящённых знаменательным и памятным датам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цветов, памятных подарков, сувениров, продуктов питания);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Поздравление инвалидов со знаменательными, памятными датами, юбилеями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цветов, открыток, сувениров);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Организация и проведение конференций, семинаров, заседаний, совещаний,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«круглых столов» (приобретение канцелярских принадлежностей, расходных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материалов для оргтехники, оплата услуг связи, интернета);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Проведение мероприятий по патриотическому воспитанию молодёжи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грамот, продуктов питания, комплектов шахмат);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Организация конкурса выявления особо одарённых детей-инвалидов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грамот, памятных подарков);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Проведение мероприятий по обучению инвалидов компьютерной грамотности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компьютера, ноутбука, принтера, ксерокса)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Подписка на периодические печатные изделия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Организация экскурсионных поездок для инвалидов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проведение культурно-массовых, тематических мероприятий к праздникам 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знаменательным датам, участие в спортивных мероприятиях, слётах (приобретение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продуктов питания, канцелярских и хозяйственных товаров, командировочные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расходы, услуги связи); Подписка на периодические печатные изделия;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проведение мероприятий в рамках праздничных дат, экскурсий,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тематических вечеров (приобретение продуктов питания, канцелярских товаров,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открыток); Проведение и участие в краевых спортивно-культурных мероприятиях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(приобретение предметов снабжения, командировочные расходы, услуги связи);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аренда помещения, коммунальные услуги;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Приобретение наградной продукции (медали «Ветеран боевых действий»);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покупка формы.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проведение встреч с учащимися общеобразовательных организаций района по теме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патриотического воспитания подрастающего поколения; Проведение мероприятий,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посвящённых праздничным и памятным датам (приобретение венков и цветов);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- организация и проведение однодневных военно-патриотических сборов учащихся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школ с родителями; Посещение инвалидов Афганистана на дому (приобретение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продуктовых наборов);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 итогам 2025 года из 3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программой, достигнуто в полном объёме 3 целевых показателя. 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года исполнение целевых показателей составило 100 %.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Средняя степень достижения целевых показателей – 1,0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программы составила – 1,0, что соответствует высокому уровню эффективности.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3.4. О ходе реализации МП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 xml:space="preserve">«Обеспечение жильем молодых семей в муниципальном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 xml:space="preserve"> образовании Ленинградский муниципальный округ Краснодарского края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Муниципальная программа «Обеспечение жильем молодых семей в муниципальном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» утверждена постановлением администрации муниципального образования Ленинградский район от 13 ноября 2020 г. № 1040.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2025 году внесено 1 изменение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в программу (постановление администрации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муниципальный округ Краснодарского края от 19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декабря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2025 г. № 1970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Сроки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реализ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ации программы: 2025-2029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годы.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Координатор муниципальной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сектор по жилищным вопросам управления ТЭК и ЖКХ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администрации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ограммы: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сектор по жилищным вопросам управления ТЭК и ЖКХ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инансовое управление администрации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Объем бюджетного финансировани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я муниципальной программы в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году 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11874,50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тыс. рублей, в том числе за счет средств: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федеральный и краевой бюджеты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7833,5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тыс. рублей;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4041,00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тыс. рублей;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внебюджетные средства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13289,80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тыс. рублей.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За отчетный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11874,50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тыс. рублей или 100% от предусмотренного лимита, в том числе за счет средств: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федерального и краевого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7833,5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тыс. рублей;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местно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4041,00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тыс. рублей.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рамках реализации мероприятий, запланированных в отчетном году, была проведена следующая работа (перечень мероприятий и объем выполнения):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составление списка молодых семей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от муниципального образования Ленинградский муниципальный округ Краснодарского края, претендующих на получение социальной выплаты в рамках реализации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определение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ежегодного объема средств бюджета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на реализацию мероприятий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рограммы;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заключение соглашения о реализации программных мероприятий между администрацией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и администрацией Краснодарского края;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вручение свидетель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ств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 праве на получение социальной выплаты на приобретение жилого помещения или строительство индивидуального жилого дома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молодым семьям, выбранным для участия в Программе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предоставление молодым семьям, участникам Программы, социальных выплат на приобретение или строительство жилья;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осуществление контроля за реализацией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Программы в пределах полномочий, закрепленных за администрацией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обеспечение освещения целей и задач реализации Программы, хода ее реализации в средствах массовой информации.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роведение мониторинга реал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изации 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раммы на муниципальном уровне, подготовка информационн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-аналитических и отчетных материалов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выполнено в 100% объеме.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году все 7 меропри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ятий программы реализованы в полном объеме.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По итогам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года по всем целевым показателям муниципальной программы достигнуты плановые значения в полном объеме.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Степень достижения целевых показателей – 1,0.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Вывод: в результате расчетов эффективность реализации муниципальной программы составила – 1,0, что соответствует высокому уровню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3.5. О ходе реализации МП «Противодействие коррупции в Ленинградском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муниципальном округе».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«Противодействие коррупции в Ленинградском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муниципальном округе» утверждена постановлением администрации муниципального образовании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6 декабря 2018 г. № 1302.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2025 году внесено 2 изменения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в программу (постановление администрации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образования Ленинградский муниципальный округ Краснодарского края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13 февраля 2025 года № 116, от 12 сентября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№ 1270).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юридический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отдел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pacing w:val="-1"/>
          <w:sz w:val="28"/>
          <w:szCs w:val="28"/>
          <w:highlight w:val="white"/>
        </w:rPr>
        <w:t xml:space="preserve">Отраслевые (функциональные) и территориальные органы</w:t>
      </w:r>
      <w:r>
        <w:rPr>
          <w:rFonts w:ascii="Times New Roman" w:hAnsi="Times New Roman" w:eastAsia="Times New Roman" w:cs="Times New Roman"/>
          <w:bCs/>
          <w:color w:val="000000" w:themeColor="text1"/>
          <w:spacing w:val="-1"/>
          <w:sz w:val="28"/>
          <w:szCs w:val="28"/>
          <w:highlight w:val="white"/>
        </w:rPr>
        <w:t xml:space="preserve"> администрации </w:t>
      </w:r>
      <w:r>
        <w:rPr>
          <w:rFonts w:ascii="Times New Roman" w:hAnsi="Times New Roman" w:eastAsia="Times New Roman" w:cs="Times New Roman"/>
          <w:bCs/>
          <w:color w:val="000000" w:themeColor="text1"/>
          <w:spacing w:val="-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bCs/>
          <w:color w:val="000000" w:themeColor="text1"/>
          <w:spacing w:val="-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  <w:highlight w:val="white"/>
        </w:rPr>
      </w:r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50,0 тыс. рублей,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50,0 тыс. рублей.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производились.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Кассовые расходы по муниципальной программе произведены в январе 2026 года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осуществлялась разработка (корректировка) и утверждение в установленном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порядке планов противодействия коррупции в органах местного самоуправления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на основании отчёта о мониторинге коррупционных рисков в муниципальном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осуществлялась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корректировка механизмов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внутреннего антикоррупционного контроля за деятельностью муниципальных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служащих органов местного самоуправления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округ, замещающих наиболее коррупциогенные должности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(обеспечение при необходимости внесения соответствующих изменений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должностные инструкции муниципальных служащих муниципального образования;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в период с 01 января по 30 марта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года проведено социологическое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исследование для осуществления мониторинга восприятия уровня коррупции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муниципальном образовании Ленинградский муниципальный округ за 2025 год;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проведён ежегодный мониторинг восприятия уровня коррупции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муниципальном образовании Ленинградский муниципальный округ за 2025 год;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подготовлен отчёт о мониторинге коррупционных рисков в муниципальном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за 2025 год;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на постоянной основе, соответствующая информация размещалась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официальном сайте администрации муниципального образования Ленинградский муниципальный округ и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электронных средствах массовой информации продуктов социальной рекламы,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направленной на создание в обществе нетерпимости к коррупционному поведению;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проводилась работа по освещению деятельности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 по противодействию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коррупции в средствах массовой информации;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осуществлялось размещение сводной информации о полученных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рассмотренных обращений граждан в администрацию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 (в том числе о количестве удовлетворённых и разъяснённых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жалоб) на официальном сайте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осуществлялась координация мероприятий по разработке в установленном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порядке органами местного самоуправления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административных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регламентов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предоставления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муниципальных услуг;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осуществлялось проведение антикоррупци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онной экспертизы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нормативных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правовых актов и проектов нормативных правовых актов органов местного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самоуправления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в рамках установленной компетенции осуществлялся контроль в сфере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закупок, товаров, работ, услуг для обеспечения соблюдения законодательства 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контрактной системе при закупке товаров, работ, услуг для обеспечения нужд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органов местного самоуправления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в рамках установленной компетенции осуществлялся контроль в сфере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закупок, товаров, работ, услуг для обеспечения соблюдения законодательства 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контрактной системе при закупке товаров, работ, услуг для обеспечения нужд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органов местного самоуправления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проведены мероприятия по контролю за использованием по назначению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сохранностью муниципального имущества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проводилась работа по формированию, ведению и обязательному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опубликованию перечня муниципального имущества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округа, предназначенного для передачи во владение и (или)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пользование субъектам малого и среднего предпринимательства и организациям,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образующим инфраструктуру поддержки субъектов малого и среднего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предпринимательства;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реализовывался комплекс мероприятий, направленных на выявление фактов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коррупции при проведении проверок выполнения арендаторами условий договоров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аренды имущества, находящегося в муниципальной собственности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оду из 19 мероприятий программы реализованы в полном объёме 19 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4 целевых показателей 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плановые значения достигнуты в полном объёме по 4 показателям.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0,7, что соответствует неудовлетворительному уровню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3.6.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Развитие образования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«Развитие образования в муниципальном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Краснодарского края» утверждена постановлением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район от 16 октября 2020 года № 909.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внесено 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изменений в программу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 внесении изменений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01 апреля 2025 г. № 336, от 12 мая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552,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 июля 2025 г. № 827, от 04 августа 2025 г. № 1042, от 12 сентября 2025 г. № 1271, от 14 октября 2025 г. № 1514, от 23 октября 2025 года № 1568, от 14 ноября 2025 г. № 1744, от 30 декабря 2025 г. № 2063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2025-2028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правление образования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ind w:left="0" w:right="0" w:firstLine="709"/>
        <w:jc w:val="both"/>
        <w:spacing w:after="0" w:line="240" w:lineRule="auto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управление образования администрации муниципального образования Ленинградский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общеобразовательные организации</w:t>
      </w:r>
      <w:r>
        <w:rPr>
          <w:color w:val="000000" w:themeColor="text1"/>
          <w:highlight w:val="white"/>
        </w:rPr>
        <w:t xml:space="preserve">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 муниципальной программы в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2 007 817,7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краевого бюджетов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1 499 326,4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508 491,3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1 954 712,8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 рублей 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97,4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%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предусмотренного лимита,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краевого бюджетов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1 495 505,5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459 207,0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</w:t>
      </w:r>
      <w:bookmarkStart w:id="0" w:name="undefined"/>
      <w:r>
        <w:rPr>
          <w:color w:val="000000" w:themeColor="text1"/>
          <w:highlight w:val="white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Расходы на реализацию муниципальной программы за отчётный год, предусмотренные в пределах предоставляемой субвенции, направлены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реализацию мероприятий по модернизации школьных систем образования, предусматривающие капитальный ремонт и оборудование зданий общеобразовательных организаций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(капитальный ремонт 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ОУ СОШ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МАОУ СОШ № 6,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замена око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нных блоков МБОУ СОШ 4, МБДОУ № 7).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средств муниципального бюджета произведены: разработка проект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но-сметной документации (МБОУ СОШ № 4, № 8, МАОУ СОШ № 6, МАДОУ № 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приобретено оборудование для пищеблоков образовательных организаций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выполнен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 предписания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надзорных органов МАОУ СОШ № 2.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Полностью реализованы мероприятия по популяризации среди детей и молодёжи научно-образовательной, творческой и спортивной деятельности, выявление талантливой молодёжи: проведён торжественный приём главы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учащихся и воспитанников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победителей и призёров предметных олимпиад, интеллектуальных и творческих конкурсов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человек).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Предоставлена стипендия главы 35 одарённым обучающимся. Реализованы меры социальной поддержки отдельных категорий обучающихся.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Организована полезная занятость детей и подростков, реализована модель персонифицированного финансирования дополнительного образования детей.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Проведены мероприятия, направленные на профилактику безнадзорности и правонарушений несовершеннолетних.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Проведены мероприятия по обеспечению отрасли образования высококвалифицированными кадрами, созданию механизмов мотивации педагогов к повышению качества работы и непрерывному профессиональному развитию.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года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целевых показателей муниципальной программы, выполнены в полном объёме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оказатель «Численность обучающихся по программам общего образования в общеобразовательных организациях» выполнен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91,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%,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что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связано с миграцией населения.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Также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показатель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муниципальном образовании Ленинградский район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выполнен на 91,62 %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ввиду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тсутствия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достаточного финансирования муниципального бюджета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Не выполнены целев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показател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85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Численность обучающихся по программам общего образования в </w:t>
      </w:r>
      <w:bookmarkStart w:id="0" w:name="undefined"/>
      <w:r>
        <w:rPr>
          <w:color w:val="000000" w:themeColor="text1"/>
          <w:highlight w:val="white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общеобразовательных организациях – план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6596 чел., факт 6001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чел.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Отношение среднемесячной заработной платы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педагогических работников организаций дополнительного образования детей к среднемесячной заработной плате учителей в муниципальном образовании Ленинградский муниципальный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– план 88,3%, факт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80,9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запланированных мероприятий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году, в полном объёме выполнено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мероприятия.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ижения целевых показателей – 0,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- 0,9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что соответствует высокому уровню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3.7.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Развитие физической культуры и спорта в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Ленинградском муниципальном округе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Развитие физической культуры и спорта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Ленинградском муниципальном округе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утверждена 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район от 6 ноября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2020 года № 998.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году внесено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изменения в программу (постановление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от 18 марта 2025 г.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260, от 06 мая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г  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546,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08 июля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835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,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31 октября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1641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).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Сроки реализации муниципальной программы 2025-2028 годы.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Координатор муниципальной программы – отдел физической культуры и спорта администрации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правление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страции 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униципальное казенное учреждение «Центр физкультурно-массовой и спо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тивной работы с населением муниципального образования Ле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(МКУ «Ц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ентр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ФМСР»);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автономное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дополнительного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тивная школа «Лидер» муниципального обр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СШ «Лидер»);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униципальное бюджетное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дополнительного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тивная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школа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«Юность»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ст. Кр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ловской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МБУ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СШ «Юность»);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униципальное автономное учреждение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дополнительного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тивн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ая школа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«Акватика»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(МАУ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СШ «Акватика»);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дополнительного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тивная школа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Виктория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муниципального обр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(М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СШ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Виктория»).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Объем бюджетного финансирования муниципальной программы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году 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275 676,6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рублей, в том числе за счет средств: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федерального и краевого бюджетов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107 864,2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руб.;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167 812,4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За отчетный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266 220,7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руб., 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96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,6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% от предусмотренного лимита, в том числе за счет средств: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федерального и краевого бюджетов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106 439,6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руб.;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159 781,1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тыс. руб.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Реализация мероприятий муниципальной программы направлена на: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создание условий для развития массовой физической культуры и спорта различных категорий населения;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укрепление материально-технической базы массового спорта;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совершенствование организационной структуры массового спорта;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проведение официальных спортивно-массовых мероприятий для различных категорий населения;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организация и проведение летней оздоровительной компании;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участие сборных команд округа в соревнованиях различного уровня.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Всего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34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запланированных мероприятий выполнено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мероприятия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, 11 мероприятий срок проведения 2026-2027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567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По итогам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 года по 4 целевым показателям муниципальной программы значения достигнуты в полном объеме.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Средняя степень достижения целевых показателей – 1,0.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  <w:lang w:eastAsia="ru-RU"/>
        </w:rPr>
        <w:t xml:space="preserve">Вывод: показатель эффективности реализации муниципальной программы по методике расчета составил 0,9, что соответствует высокому уровню эффективности реализации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8"/>
          <w:szCs w:val="28"/>
          <w:highlight w:val="white"/>
          <w:shd w:val="clear" w:color="auto" w:fill="ffffff"/>
          <w:lang w:eastAsia="ru-RU"/>
        </w:rPr>
        <w:t xml:space="preserve">.</w:t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  <w:r>
        <w:rPr>
          <w:rFonts w:ascii="Arial" w:hAnsi="Arial" w:eastAsia="Times New Roman" w:cs="Arial"/>
          <w:color w:val="000000" w:themeColor="text1"/>
          <w:sz w:val="23"/>
          <w:szCs w:val="23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highlight w:val="white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3.8. О ходе реализации МП «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highlight w:val="white"/>
        </w:rPr>
        <w:t xml:space="preserve">Обеспечение безопасности</w:t>
      </w:r>
      <w:r>
        <w:rPr>
          <w:rFonts w:ascii="Times New Roman" w:hAnsi="Times New Roman" w:cs="Times New Roman"/>
          <w:b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highlight w:val="white"/>
        </w:rPr>
        <w:t xml:space="preserve">населения Ленинградского муниципального округа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«Обеспечение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безопасности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населения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округа» утверждена постановлением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район от 13 ноября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2020 № 1029.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внесено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изменений в программу (постановление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муниципальный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округ Краснодарского края от 12 марта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г. № 222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27 марта 2025 г. № 298,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15 мая 2025 г. № 579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28 июля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г. № 975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15 августа 2025 г. № 1098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03 сентября 2025 г. № 1206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 30 октября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 г. № 1618,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16 декабря 2025 г. № 1909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от 29 декабря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г. № 2028).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первый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заместитель главы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Участники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программы: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(далее - МКУ «Управление по делам ГО и ЧС» Ленинградск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 по делам молодежи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управление образования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муниципальное казенное учреждение «Аварийно-спасательное формирование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» (далее-МКУ «АСФ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».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46 247,6 тыс. рублей,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4 848,7 тыс. руб.;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41 398,9 тыс. руб.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41 225,4 тыс. руб., или 89,1 % от предусмотренного лимита, в том числе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4 848,6 тыс. руб.;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36376,8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 была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одержание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казённого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учреждения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«АСФ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район»;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зготовление баннеров, листовок, буклетов, памяток для населения в целях профилактики асоциальных явлений, пропаганды здорового образа жизни, и других информационных мероприятий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изготовление паспорта безопасности Ленинградского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испытания огнезащитной обработки деревянных (металлических) конструкций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лестниц,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кровли образовательных учреждений и организаций: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МАДОУ № 31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ДОУ №8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ДОУ №1,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МБДОУ № 4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МАДОУ № 12,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МБДОУ № 28,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 СОШ № 12 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МАДОУ № 5,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2,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СОШ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№ 16,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амена, ремонт пожарного водоснабжения в образовательных учреждениях и организациях (приобретение материалов)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АДОУ №5,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ОУ СОШ № 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зготовление памяток, листовок, буклетов по профилактике правонарушений на территории Ленинградского муниципального округа</w:t>
      </w:r>
      <w:r>
        <w:rPr>
          <w:color w:val="000000" w:themeColor="text1"/>
          <w:sz w:val="28"/>
          <w:szCs w:val="28"/>
          <w:highlight w:val="white"/>
        </w:rPr>
        <w:t xml:space="preserve">;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содержание МКУ «Управление по делам ГО и ЧС»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ехническое обслуживание муниципального сегмента АПК «Безопасный город»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казание транспортной услуги для доставки волонтеров в г. Анапу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обеспечение инженерно-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технической защищенности административного здания ОМВД России по Ленинградскому району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риобретение материалов, оборудования и монтаж (ремонт) систем пожарных сигнализаций образовательных учреждений и организаций: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МБОУ гимназия,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МБДОУ № 28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МБОУ СОШ № 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МБОУ СОШ № 10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МАДОУ № 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роведение огнезащитной обработки деревянных (металлических) конструкций кровли образовательных учреждений и организаций: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МБОУ СОШ № 10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зготовление, замена плана эвакуации: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МБОУ СОШ № 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МБДОУ № 28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МАДОУ № 12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МАДОУ № 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11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МБДОУ № 16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МБДОУ №25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риобретение, перезарядка (замена) огнетушителей образовательных учреждений и организаций: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МАДОУ №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11,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МАОУ СОШ № 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амена полов на путях эвакуации, приобретение материалов: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 МБОУ гимназия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екущий, капитальный ремонт запасного эвакуационного выхода (приобретение материалов)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обеспечение мер пожарной безопасности на территории Ленинградского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eastAsia="zh-CN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ыполнение разбивочных работ границ участка по объекту: «Модульное здание пожарного ДЕПО в пос.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Бичевый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Ленинградского муниципального округа Краснодарского края»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становка объектовой станции ПАК «Стрелец -Мониторинг» на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объекте МБДОУ СОШ №3,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3"/>
        </w:numPr>
        <w:ind w:left="0" w:right="0" w:firstLine="709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приобретение теплов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ых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пуш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для обогрева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23 мероприятий, запланированных к реализации в 2025 году полностью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выполнены 23 мероприятия.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запланированных 5 целевых показателей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программы, плановые значения достигнуты в полном объёме по 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целевым показателям.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методике расчётов составила - 0,9, что соответствует высокому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программы.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3.9.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Профилактика экстремизма и терроризма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«Профилактика экстремизма и терроризма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территории Ленинградского муниципального округа» утверждена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администрации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район от 31 декабря 2019 г. № 1198.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 образования Ленинградский муниципальный округ Краснодарского края от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от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07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мая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202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5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г. №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550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21 июля 2025 г. № 909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ноября 2025 г. № 1746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ы: 2025-2028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ервый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замести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тель главы Ленинградского мун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иципального округа</w:t>
      </w:r>
      <w:r>
        <w:rPr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взаимодействия с правоохран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тельными органами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, военным в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оп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сам и делам ка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зачества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дм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 по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делам молодежи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Ленинградского муницип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управление 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ини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стр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1 376,8 тыс. рублей, за счёт средств 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1 185,4 тыс. руб., или 86,1 % от предусмотренного лимита,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 была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проведены социологические исследования общественного мнения жителей об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уровне безопасности в Ленинградском муниципальном округе с целью определения эффективности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мер, принимаемых по профилактике экстремизма и терроризма, и участия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населения в профилактике терроризма;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проведены с работниками образовательных объектов (территорий)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практические занятия и инструктажи о порядке действий при обнаружении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объектах (территориях) посторонних лиц и подозрительных предметов, а также при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угрозе совершения террористического акта;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организована совместная работа по выявлению и ведению учёта незарегистрированных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общественных и религиозных групп на территории района;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проведён мониторинг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состояния антитеррористической защищенности критически важных и потенциально опасных объектов, объектов жизнеобеспечения, мест с массовым пребыванием граждан, учебных заведений, учреждений здравоохранения и культуры,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дислоцирующихся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на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территории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муниципального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образования Ленин-градский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осуществлялась ежемесячная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сверка библиотечного фонда с федеральным списком экстремистских материалов с целью выявления в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образова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тельных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организациях книг и других печатных изданий экстре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мистской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направлен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организован и проведён цикл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меро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приятий, приуроченных ко дню солидарности в борьбе с терроризмом (выставки, концерты, классные часы,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спортивные со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ревнования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8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изготовление памяток, листовок, плакатов в целях информирования и обучения населения Ленинградского муниципального округа антитеррористической безопасности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проведены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районные методические объединения библиотекарей с включением темы выступлений о запрете на распространение экстремистской литературы, порядка проведения сверок библиотечного фонда 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поступающей литературы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организованы и проведены библиотечные уроки 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профилактике экстремизма и терроризма (беседы, конкурсы, виктор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ины, презентации, выставки, акции) по темам: «Сущность терроризма», «Дисциплинированность и бдительность – в чем выражается их взаимосвязь?», «Как я должен поступать», «Как вызвать полицию», «Правила поведения в городском транспорте», «Служба специального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назначения», «Когда мамы нет дома», «Военные профессии», «Я хочу жить счастливо», «Правила поведения или как я должен поступить»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проведён мониторинг эффективности, мероприятий и результатов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профилактической деятельности;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проведены в образовательных учреждениях мероприятия, направленные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 межэтнической интеграции, воспитание культуры мира, профилактику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проявлений экстремизма;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профилактические мероприятия по предотвращению угроз распространения украинскими радикальными структурами идеологии терроризма и неонацизма на территории муниципального образования Ленинградский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 пр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оведена системная профилактическая работа по формированию у обучающихся, в том числе прибывших с территории ДНР, ЛНР, Запорожской и Херсонской областей, а также Украины, критического отношения к распространяемым в молодежной среде идеям радикального толка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незамедлительное информирование АТК КК по фактам распространения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неонацисткой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идеологии, в том числе в образовательной среде, для своевременного профилактического реагирования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ыполнены работы по ремонту и устройству ограждения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территорий, автоматических ворот, устройству КПП, установке шлагбаумов, в том числе по разработке проектной документации и строительному контролю в случаях, установленных законодательством Российской Федер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ации: МБОУ СОШ № 4, МБОУ СОШ № 12, МБДОУ №15, МБОУ СОШ № 9, МАОУ СОШ № 11, МБОУ ООШ № 14, МБДОУ №15, МБДОУ № 3, МБДОУ № 19, МБДОУ № 2, МБДОУ № 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тработано взаимодействие органов местного самоуправления и привлекаемых сил и средств при возможном совершении террористического акта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организованы и проведены совместные с оперативным штабом учения антитеррористической направленности на территории Ленинградского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размещены материалы антитеррористической направленности в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районных средствах массовой информации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организованы и проведены совещания, круглые столы в сфере профилактики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экстремистской деятельности, а также состояния межконфессиональных и межнациональных отношений, политических процессов в муниципальном образовании Ленинградский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информационно - просветительские акции по распространению листовок по противодействию терроризму и экстремизму;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numPr>
          <w:ilvl w:val="0"/>
          <w:numId w:val="3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мероприятия по профилактике безнадзорности и правонарушений: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акции ООПН «Молодежный патруль» Ленинградского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мероприятия по профилактике экстремистской деятельности в молодежной среде: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семинары;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участие в родительских собраниях;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досуговые мероприятия.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Проведены мероприятия по духовно-нравственному воспитанию молодежи: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семинары;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участие в родительских собраниях,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досуговые мероприятия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numPr>
          <w:ilvl w:val="0"/>
          <w:numId w:val="32"/>
        </w:numPr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задействование системы кинопроката в распространении документальных и художественных фильмов антитеррористической направленности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повышению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инженерно-технической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защищённости объектов, находящихся в муниципальной собственности 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подведомственных органам местного самоуправления: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выполнены работы по ремонту и устройству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ограждения территорий, автоматических ворот, КПП, СКУД, шлагбаумов, в том числе по разработке проектной документации и строительному контролю в случаях, установленных законодательством Российской Федерации, приобретение материалов: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МБУДО ДЮЦ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МБДОУ № 20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 СОШ № 14 - 62,0 тыс. рублей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выполнены работы по обеспечению системы видео наблюдения, монтажу дополн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ительных камер, замене или ремонту видеорегистраторов, дооборудованию комплексной системы видеонаблюдения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№11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№1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47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,2 тыс. рублей;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произведен 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онтаж систем безопасности с выводом сигнала на пульт централизованной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охраны в образовательных организациях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(приобретение материалов):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МБДОУ № 30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МБДОУ № 28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- 56,5 тыс. рублей;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 выполнены работы по оборудованию объектов (территорий) системами оповещения и управления эвакуацией, либо автономными системами (средствами) экстренного оповещения работников, обучающихся и иных лиц, на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ходящихся на объекте (территории), о потенциальной угрозе возник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новения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или о возникновении чрезвычайной ситуации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1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- 145,2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выполнен монтаж системы тревожной сигнализации для экстренного вызова оперативной группы полиции (кнопка тревожной сигнализации), приобретение материалов - 341,7 тыс. рублей;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обеспечение оконных, дверных проемов системами безопасности (приобретение материалов)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МАОУ СОШ № 11,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 СОШ № 12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 СОШ № 13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МБОУ СОШ № 17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- 108,85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рублей.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36 мероприятий, запланированных к реализации в 2025 году, полностью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выполнены 32 мероприятия.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3 мероприятия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были выполнены после оплаты в январе 2026 г.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страхование жизни и здоровья членов народной дружины при осуществлении дежурства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приобретение нарукавных повязок для участников народной дружины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приобретение удостоверений для участников народной дружины.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1 мероприятие «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Материальное стимулирование участников народной дружины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»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не выполнялось в связи с отсутствием выходов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народных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дружинников.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по всем 6 целевым показателям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программы, плановые значения достигнуты в полном объёме.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0,9.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0,9 что соответствует высокому уровню эффективности ее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реализации.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3.10. О ходе реализации МП «</w:t>
      </w:r>
      <w:r>
        <w:rPr>
          <w:rFonts w:ascii="Times New Roman" w:hAnsi="Times New Roman"/>
          <w:b/>
          <w:bCs/>
          <w:color w:val="000000" w:themeColor="text1"/>
          <w:sz w:val="28"/>
          <w:highlight w:val="white"/>
        </w:rPr>
        <w:t xml:space="preserve">Поддержка малого и среднего предпринимательства в муниципальном образовании 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Поддержка малого и среднего предпринимательства в муниципальном образовании 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15 сентября 2020 г. № 784.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4 изменения в программу (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постановление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 30 апреля 2025 г. № 528, от 22 октября 2025 г. № 1557,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19 ноября 2025 г. № 1769,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30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декабря 2025 г. № 2079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2021-2028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отдел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экономи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ки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экономики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имущественных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отношений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администрации Ленинградского муниципального 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муниципальный центр поддержки предпринимательства по Ленинградскому округу в лице специалиста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муниципального казенного учреждения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«Централизованная межотраслевая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бухгалтерия» муниципального образования Ленинградский муниципальный округ Краснодарского края.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322,4 тыс. рублей, за счёт средств 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291,2 тыс. руб., или 90,3 % от предусмотренного лимита, за счёт средств местного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(оплата остатков по контрактам произведена в январе 2026 года).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14 мероприятий, запланированных к реализации в 2025 году,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 запланированных в отчётном году,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(перечень мероприятий и объемы выполнения)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Проводились опросы и исследования в предпринимательской среде,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организована деятельность коворкинг-центра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ежеквартально в течении 2025 года проводился  мониторинг  развития малого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и среднего предпринимательства, оказывались консультационные и информационные услуги субъектам МСП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не менее 5% от общего количества субъектов (502 консультации)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, организовывались и проводились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тематические семинары для субъектов МСП, распространялись информационно-справочные брошюры, буклеты по вопросам предпринимательской деятельности, оказывалась имущественная поддержка, проводились мероприятия по развитию условий инвестиционной деятельности,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оказывалось содействие в участии субъектов в выстовочно-ярмарочной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деятельности с целью развития межрегиональных контактов,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предоставлялись места для размещения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нестационарных  торговых обьектов, проводилась рыночная оценка стоимости арендной платы, приобретались информационные услуги от органов статистики и услуги связи.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5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5 целевых показателей. 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исполнение целевых показателей составило 100%.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эффективность реализации муниципальной программы – 0,9 что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соответствует высокому уровню эффективности реализации.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3.11. О ходе реализации МП «Развитие архивного дела в муниципальном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Краснодарского края»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«Развитие архивного дела в муниципальном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 Краснодарского края» утверждена постановлением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район от 28 сентября 2020 года № 835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4 изменения в программу (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постановление администрации муниципального образования Ленинградски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06 февраля 2025 года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81, от 02 октября 2025 года № 1402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 от 02 октября 2025 года № 1403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 от 13 ноября 2025 года № 1724).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2025-2028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 управляющий делами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униципальное казённое учреждение «Архив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5 135,3 тыс. руб.,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5 135,3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4 753,8 тыс. рублей,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или 92,6 % за счет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4 753,8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Архив размещается в отдельном, специально оборудованном здании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адресу Краснодарский край, Ленинградский район, станица Ленинградская, улица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Красная, 146., в котором имеется читальный зал и 2 архивохранилища для хранения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документов постоянного срока хранения и документов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личному составу. Общая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площадь помещения составляет 454,9 кв. м. (в том числе хранилище 327,7 кв. м).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Запланированное к реализации в отчётном году 1 мероприятие (обеспечение деятельности учреждения) выполнено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2025 год из 4 целевых показателей, предусмотренных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плановые значения достигнуты в полном объёме по 4 целевым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показателям.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методике расчётов составила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0,9,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 соответствует высокому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left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3.12.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Муниципальная программа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21 октября 2020 г. № 937.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было внесено 4 изменения в программу (постановление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муниципальный округ от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22 мая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г. № 614,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24 июля 2025 г. № 941, от 17 октября 2025 г. № 1534, от 28 ноября 2025 г. № 1814).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отдел культуры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отдел культуры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казённое учреждение «М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етодический центр развития культуры» муниципального образования Ленинградский муниципальный округ 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(МКУ «МЦРК»);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дополнительного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детская музыкальная школа станицы Ленинградской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 (МБУ ДО ДМШ ст. Ленинградской);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дополнительного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детская школа искусств станицы Крыловской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(МБУ ДО ДШИ ст. Крыловской);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дополнительного образовани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«Детская художественная школа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станицы Ленинградской 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Ленинградский муниципальный округ Краснодарского края (МБУ ДО ДХШ ст. Ленинградской);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культуры «Ленинградская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библиотека»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Ленинградский муниципальный округ Краснодарского кр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(МБУК ЛБ);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культуры муниципального образования Ленинградский муниципальный округ Краснодарского края «Ленинградский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историко-краеведческий музей» (МБУК «ЛИКМ»);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бюджетное учреждение культуры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«Центр творчества и искусства»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муниципального образования Ленинградский муниципальный округ Краснодарского края (МБУК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«Центр творчества и искусства»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казённое учреждение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«Центр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деятельности учреждений культуры» муниципального образования Ленинградский муниципальный округ Краснодарского края (МКУ «ЦОДУК»).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бюджетов всех уровней был предусмотрен в сумме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386 794,4 тыс. руб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том числе за счёт средств: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краевого бюджетов – 61 353,0 тыс. руб.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325 441,4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360 450,5 тыс. рублей, или 93,2 %,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краевого бюджетов – 57 079,7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303 370,8 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 запланированных в отчетном году была проведена следующая работа (перечень мероприятий и объемы выполнения)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организация и обеспечение деятельности учреждений культуры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: выпо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нение муниципальных заданий учреждениями подведомственных отделу кул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ь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туры администрации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Ленинградского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муниципального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сохранение и развитие кадрового потенциала учрежд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ний культуры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обеспечение культурно - досуговой деятельности для различных кат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горий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населения: для организации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IV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муниципального фестиваля-конкурса детского и юношеского творчества «Юными талантами щедра родная сторона  на территории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Ленинградского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муниципального округа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 дня Ленингра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дского района, была приобретена сув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нирная продукция, различные атриб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ты, аренда светодиодного экрана, привлечены к участию сторонние организации сферы культуру для проведения мер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приятии;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highlight w:val="white"/>
        </w:rPr>
        <w:t xml:space="preserve">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омплектование и обеспечение сохранности библиотечных фондов би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лиотек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МБУК «ЛБ</w:t>
      </w:r>
      <w:r>
        <w:rPr>
          <w:rFonts w:ascii="Times New Roman" w:hAnsi="Times New Roman"/>
          <w:color w:val="000000" w:themeColor="text1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Организация и обеспечение деятельности МБУК «Ленинградский историко-краеведческий музей» (в рамках выполнения муниципального зад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ния – 1)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округ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традиционно входит  в первую десятку лучших 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ниципалитетов Краснодарского края по количеству самодеятельных коллект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вов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 Клубные формирования остаются центрами общедоступной досуговой 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ятельности,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позволяющими реализовать населению свои интересы и творч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ские способности.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округе действует 271 клубных подразделений, в которых участвует 5,8 тыс. человек.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отчетном году в краевых, всероссийских и международных ф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стивалях приняли участие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227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солистов и творческих коллективов клубных учреждений,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получено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151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дипломов лауреатов различной степени.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году из 16 запланированных к реализации мероприятий все мероприятия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по 4 целевым показат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елям, предусмотренным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программой, плановые значения достигнуты в полном объёме по 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показателям.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методике расчётов составила 0,9, что соответствует высокому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3.13. О ходе реализации МП «Формирование современной городской среды»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«Формирование современной городской среды» утверждена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администрации муниципального образования Ленинградский муниципальный округ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Краснодарского края от 15 января 2025 г. № 7.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3 изменения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округ Краснодарского края от </w:t>
      </w:r>
      <w:r>
        <w:rPr>
          <w:rFonts w:ascii="Times New Roman" w:hAnsi="Times New Roman" w:eastAsia="Arial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14 февраля 2025</w:t>
      </w:r>
      <w:r>
        <w:rPr>
          <w:rFonts w:ascii="Times New Roman" w:hAnsi="Times New Roman" w:eastAsia="Arial" w:cs="Times New Roman"/>
          <w:b w:val="0"/>
          <w:bCs w:val="0"/>
          <w:color w:val="000000" w:themeColor="text1"/>
          <w:sz w:val="28"/>
          <w:szCs w:val="28"/>
          <w:highlight w:val="white"/>
          <w:u w:val="none"/>
        </w:rPr>
        <w:t xml:space="preserve"> </w:t>
      </w:r>
      <w:hyperlink r:id="rId11" w:tooltip="https://www.leocdn.ru/uploadsForSiteId/201098/content/3678fa5f-6b34-481d-aa8b-bb84fd661874.zip" w:history="1">
        <w:r>
          <w:rPr>
            <w:rStyle w:val="990"/>
            <w:rFonts w:ascii="Times New Roman" w:hAnsi="Times New Roman" w:eastAsia="Arial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№ 130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Arial" w:cs="Times New Roman"/>
          <w:b w:val="0"/>
          <w:bCs w:val="0"/>
          <w:color w:val="000000" w:themeColor="text1"/>
          <w:sz w:val="28"/>
          <w:szCs w:val="28"/>
          <w:highlight w:val="white"/>
          <w:u w:val="none"/>
        </w:rPr>
        <w:t xml:space="preserve">от 09 декабря 2025 № </w:t>
      </w:r>
      <w:hyperlink r:id="rId12" w:tooltip="https://www.leocdn.ru/uploadsForSiteId/201098/content/3afd4aa6-a757-4e55-bd6b-f4c2406c5353.pdf" w:history="1">
        <w:r>
          <w:rPr>
            <w:rStyle w:val="990"/>
            <w:rFonts w:ascii="Times New Roman" w:hAnsi="Times New Roman" w:eastAsia="Arial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1863, от </w:t>
        </w:r>
        <w:r>
          <w:rPr>
            <w:rFonts w:ascii="Times New Roman" w:hAnsi="Times New Roman" w:eastAsia="Arial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29 декабря 2025 </w:t>
        </w:r>
        <w:r>
          <w:rPr>
            <w:rStyle w:val="990"/>
            <w:rFonts w:ascii="Times New Roman" w:hAnsi="Times New Roman" w:eastAsia="Arial" w:cs="Times New Roman"/>
            <w:b w:val="0"/>
            <w:bCs w:val="0"/>
            <w:color w:val="000000" w:themeColor="text1"/>
            <w:sz w:val="28"/>
            <w:szCs w:val="28"/>
            <w:highlight w:val="white"/>
            <w:u w:val="none"/>
          </w:rPr>
          <w:t xml:space="preserve">№ 2034</w:t>
        </w:r>
        <w:r>
          <w:rPr>
            <w:color w:val="000000" w:themeColor="text1"/>
            <w:highlight w:val="white"/>
          </w:rPr>
        </w:r>
        <w:r>
          <w:rPr>
            <w:rStyle w:val="990"/>
            <w:rFonts w:ascii="Times New Roman" w:hAnsi="Times New Roman" w:eastAsia="Arial" w:cs="Times New Roman"/>
            <w:b w:val="0"/>
            <w:bCs w:val="0"/>
            <w:color w:val="000000" w:themeColor="text1"/>
            <w:sz w:val="28"/>
            <w:szCs w:val="28"/>
            <w:highlight w:val="green"/>
            <w:u w:val="none"/>
          </w:rPr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2025-2030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управление строительства, содержания и развития улично – дорожной сети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8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архитектуры администрации</w:t>
      </w:r>
      <w:r>
        <w:rPr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Ленин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градского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муниципального 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Segoe UI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муниципальное казенное учреждение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«Служба единого заказчика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Ленинградский му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ниципальный округ Краснодарского края»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Segoe UI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Segoe UI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Segoe UI" w:cs="Times New Roman"/>
          <w:color w:val="000000" w:themeColor="text1"/>
          <w:sz w:val="28"/>
          <w:szCs w:val="28"/>
          <w:highlight w:val="white"/>
        </w:rPr>
        <w:t xml:space="preserve">Ленинградское территориальное управление администрации Ленинградского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территориальные отделы администрации Ленинградского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бюджета был предусмотрен в сумме 131 129,8 тыс. руб.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104 697,5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руб.;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26 432,3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руб.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129 415,2 тыс. руб., или 98,6 % от предусмотренного лимита, в том числе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федерального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евого бюджета – 104 649,3 тыс. руб.;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 – 24 765,9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отчетном году,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реализованы следующие мероприятия: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лагоустройство набережной около водоема между ул. Коммунальной и  ул. Ленина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 этап (1-я, 2-я, 3-я оч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ередь);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благоустройство общественной территории мемориала «Сыновьям Великой Отчизны» в ст. Ленинградской;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лагоустройство общественной территории ст. Новоплатнировская,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ул. Ленина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«Гордость в именах», установка доски почета с благоустройством общественной территории в х.Белом по ул. Горького, 218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лагоустройство общественной территории в поселке Образцовом. Ремонт тротуара по ул. Ленина от ул. Октябрьской до ул. Северно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лагоустройство общественной территории 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ул. Октябрьской, Образцового сельского поселения Ленинградского района</w:t>
      </w:r>
      <w:r>
        <w:rPr>
          <w:color w:val="000000" w:themeColor="text1"/>
          <w:highlight w:val="white"/>
        </w:rPr>
        <w:t xml:space="preserve">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tabs>
          <w:tab w:val="left" w:pos="142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Всего из 7 запланированных к реализации мероприятий выполнено 6 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плановые значения 2 целевых показателей из числа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реализуемых, достигнут в полном объёме 1 целевой показатель.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Целевой показатель 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Количество благоустроенных общественных территорий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» перевыполнен по итогу 2025 года (запланировано благоустроить 3 общественные территории, благоустроено 6 общественных территорий).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0,5.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методике расчётов составила 0,8, что соответствует среднему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3.14.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Развитие сельского хозяйства в муниципальном образовании Ленинградский муниципальный округ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«Развитие сельского хозяйства в муниципальном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образовании Ленинградский муниципальный округ» утверждена постановлением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район от 15 сентября 2020 года № 783.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Перечень подпрограмм в муниципальной программе: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«Разработка и апробация элементов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сбалансированной биологизированной системы землед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лия на агроландшафтной основе и альтернативных технологий возделывания озимой пшеницы, сахарной свеклы, кукурузы и подсолнечника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сельскохозя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ственных организациях и крестьянских (фермерских) хозяйствах Ленингра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ского муниципального округа»; «Развитие малых форм хозяйствования  в агропромышленном комплексе Ленинградского муниципального округа».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3 изменения в программу (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постановление администрации муниципального образования Ленинградски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19 мая 2025 г.  № 587, от 03 сентября 2025 г. № 1200, от 16 декабря 2025 г.  № 1910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программы - </w:t>
      </w:r>
      <w:r>
        <w:rPr>
          <w:rFonts w:ascii="Times New Roman" w:hAnsi="Times New Roman" w:eastAsia="Times New Roman"/>
          <w:color w:val="000000" w:themeColor="text1"/>
          <w:sz w:val="28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/>
          <w:color w:val="000000" w:themeColor="text1"/>
          <w:sz w:val="28"/>
          <w:szCs w:val="24"/>
          <w:highlight w:val="white"/>
          <w:lang w:eastAsia="ru-RU"/>
        </w:rPr>
        <w:t xml:space="preserve">правление сельского хозяйства администрации 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  <w:lang w:eastAsia="ru-RU"/>
        </w:rPr>
        <w:t xml:space="preserve">администрация Ленинградского муниципального округа.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на 2025 год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предусмотрен в сумме 5 139,2 тысяч рублей,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4 240,2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 – 899,0 тысяч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За отчетный период кассовые расходы по муниципальной программе с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ставили 4976,7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тысяч рублей, или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96,8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% от предусмотренного лимита, в том числе за счет средств: 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федерального бюджета –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0,0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тыс. рублей;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краевого бюджета –  4078,2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тыс. рублей;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бюджета муниципального обр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зования –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898,5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тысяч рублей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подпрограммы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Разработка  и апробация элементов сбала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сированной  биологизированной  системы земледелия  на агроландшафтной 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нове и альтернативных технологий  возделывания озимой пшеницы, сахарной свеклы, кукурузы и подсолнечника в сельскохозяйственных организациях и крестьянских (фермерских)  хозяйствах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тельным учреждением высшего профессионального образования, имеющи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лицензию  на осуществление преподавательской деятельности в области сел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ского хозяйства,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проведена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чно-исследовательск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работа на тему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работка  и апробация элементов сбалансированной  биологизированной  сист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мы земледелия  на агроландшафтной основе и альтернативных технологий  возд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лывания озимой пшеницы, сахарной свеклы, кукурузы и подсолнечника в сел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скохозяйственных организациях и крестьянских (фермерских)  хозяйствах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(далее- научно-исследовательская работа)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Во время проведения научно-иссле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довательской работы на территории Ленинградского муниципального округа в результате наступления опасного природного явления – почвенная засуха, введен режим ЧС регионального уровня ( распоряжение Губернатора Краснодарского края от  17 июля 2025 г. № 185-р)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что не позволило достичь запланированные показатели урожайности сельскохозяйственных культур ( озимая пшеница, сахарная свекла, кукуруза и подсолнечник) при их возделывании в 2025 году.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Результаты научно-исследовательской  работы доведены до сведения сельскохозяйственных тов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ропроизводителей.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подпрограммы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«Развитие малых форм хозяйствования в агр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промышленном комплексе  Ленинградского муниципального округа»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ыполнены следующие мероприятия: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существл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ялись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отдельны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государственны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полномочи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по поддер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ке сельскохозяйственного производства в Краснодарском крае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в части пред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ставления субсидий гражданам, ведущим личное подсобное хозяйство, кр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стьянским (фермерским) хозяйствам, индивидуальным предпринимателям, 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дущим деятельность в области сельскохозяйственного производства, сумма 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плаченных субсидий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2 400,0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тысяч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, субсидии предоставлены по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18 заявл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ниям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 разрезе направлений господдержки выплачено: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на производство реализуемого молока – 900,0 тыс. рублей 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- на строительство теплиц для выращивания овощей защищенного грунта -1100,0 тыс. руб.;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-  на приобретение молодняка птицы – 175,0 тыс.рублей; 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-на производство реализованного мяса – 225,0 тыс.  рублей.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вумя единицами муниципальных служащих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выполнялись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упра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ленчески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функци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 по реализации государственных полномочий  по поддер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ке сельскохозяйственного производства в Краснода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ском крае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 2025 году реализованы основные мероприятия муниципальной пр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граммы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Организован и проведен конкурс профессионального мастерства (соревнования) среди субъектов агропромышленного комплекса  с материал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ным стимулированием победителей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, в рамках которого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приобретена 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олигр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фическая продукция «Вестник Урожай- 202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года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и проведен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конкурс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фессионального мастерства на уборке озимой пшеницы урожая 2025 года с 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прем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рова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ние победителей;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рганизованы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мероприятия по разъяснению вредоносности и необходимости уничтожения амброзии полыннолистной и другой сорной 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стительности через публикации в электронных и печатных средствах массовой информации, приобретение и распространение агитационных материалов», в рамках которого приобретена и распространена полиграфическая продукция о вредоносности амброзии полыннолистной.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Всего из 6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запланированных мероприятий полностью выполнены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6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мер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прияти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 14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 достигнуты в полном объёме 6 показателей.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результате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  <w:t xml:space="preserve"> опасного природного явления - почвенная засуха, произошло повреждение и гибель сельскохозяйственных культур, что явилось причиной невыполнения целевых показателей по урожайности. На территории Ленинградского муниципального округа введен режим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  <w:t xml:space="preserve">ЧС регионального уровня.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 2 показателям (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средневзвешенное содержание подвижного фосфора в почве на земельных участках, используемых  в сельскохозяйственном производстве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средневзвешенный показатель реакции почвенной среды (кислотность) на земельных участках, используемых в сельскохозяйственном производстве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)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2"/>
          <w:highlight w:val="white"/>
          <w:u w:val="none"/>
        </w:rPr>
        <w:t xml:space="preserve">-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white"/>
          <w:u w:val="none"/>
        </w:rPr>
        <w:t xml:space="preserve"> изменение числовых значений обменного калия и реакции почвенной среды не является существенным снижением плодородия земель сельскохозяйственного назначения.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Средняя степень достижения целевых показателей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0,4.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0.8,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что соответствует среднему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реализации.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3.15. О ходе реализации МП «Укрепление общественного здоровья в Ленинградском муниципальном округе»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«Укрепление общественного здоровья в Ленинградском муниципальном округе» утверждена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администрации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 от 3 июля 2025 г. № 813.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изменения в программу не вносились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2025-2030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не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предусмотрен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аместитель главы 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 (вопросы социальной политики)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сектор по социальным вопросам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управление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администрации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по делам молодежи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отдел культуры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отдел физической культуры и спорта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отдел информационной и аналитической работы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взаимодействия с правоохранительными органами, военным вопросам и делам казачества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архитектуры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муниципальное казенное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Служба единого заказчика Ленинградского муниципального округа»;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государственное бюджетное учреждение здравоохранения «Ленинградская центральная районная больница» министерства здравоохранения Краснодарского края.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 была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работа (перечень мероприятий и объёмы выполнения):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 общеобразов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ательных организациях были проведены беседы и мероприятия, направленные на формирование здорового образа жизни, о правильном питании, значении физической активности и вреде вредных привычек: «Чистое поколение», «Живи ярко», «Основы здорового образа жизни»;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1"/>
        <w:numPr>
          <w:ilvl w:val="0"/>
          <w:numId w:val="54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en-US"/>
        </w:rPr>
        <w:t xml:space="preserve">а сайтах образовательных организаций размещена инфографика, направленная на соблюдение ЗОЖ;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1"/>
        <w:numPr>
          <w:ilvl w:val="0"/>
          <w:numId w:val="36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рамках проведения «Всемирного дня здоровья» с несовершеннолетними проведен цикл мероприятий: «День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здоровья», «Зарядка на свежем воздухе», «Велопробег».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Мероприятия проведены согласно плану, охватив все образовательные учреждения;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1"/>
        <w:numPr>
          <w:ilvl w:val="0"/>
          <w:numId w:val="35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образовательных организациях ежегодно проходит конкурс рисунков «Твой выбор» направленный на профилактику право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нарушений, формирования ЗОЖ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Мероприятия проведены согласно плану, охватив все образовательные учреждения;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8"/>
        <w:numPr>
          <w:ilvl w:val="0"/>
          <w:numId w:val="35"/>
        </w:numPr>
        <w:contextualSpacing w:val="0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проведены мероприятия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для привлечения к систематическим занятиям физической культурой и спортом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 детей и молодежи (возраст 3-29 лет)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граждан среднего возраста (женщины: 30-54 года, мужчины: 30-59 лет)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граждан старшего возраста (женщины: 55-79 лет, мужчины: 60-79 лет).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Данная работа проводилась во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всех спортивных учреждениях подведомственных отделу ФК и спорта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11"/>
        <w:numPr>
          <w:ilvl w:val="0"/>
          <w:numId w:val="35"/>
        </w:numPr>
        <w:ind w:lef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с целью увеличения уровня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обеспеченности граждан спортивными сооружениями исходя из единовременной пропускной способности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 проводились работы 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капитальному ремонту центрального стадиона ст. Ленинградской (2025-2026 г.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троительство модульного спортивного зала в ст.Крыловской (2025 г.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);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троительство многофункциональной спортивно – игровой площадки в х. Белом;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numPr>
          <w:ilvl w:val="0"/>
          <w:numId w:val="38"/>
        </w:numPr>
        <w:contextualSpacing w:val="0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в средствах массовой информации размещены информационно-просветительские материалы о профилактике хронических неинфекционных заболеваний, факторах риска их развития и ведении здорового образа жизни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numPr>
          <w:ilvl w:val="0"/>
          <w:numId w:val="38"/>
        </w:numPr>
        <w:contextualSpacing w:val="0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в ГБУЗ «Ленинградская ЦРБ» МЗ КК организована горячая линия помощи в преодолении табачной зависимости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2"/>
        <w:numPr>
          <w:ilvl w:val="0"/>
          <w:numId w:val="38"/>
        </w:numPr>
        <w:contextualSpacing w:val="0"/>
        <w:ind w:left="0" w:right="0" w:firstLine="709"/>
        <w:jc w:val="both"/>
        <w:spacing w:before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  <w:t xml:space="preserve">в рамках проведения инф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  <w:t xml:space="preserve">ормационных кампаний по формированию здорового образа жизни среди населения Ленинградского округа проведены мероприятия, направленные на профилактику и прекращен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  <w:t xml:space="preserve">ие потребления табака, немедицинского употребления наркотиков и злоупотребления алкоголем.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  <w:t xml:space="preserve">Для достижения поставленных целей было организовано проведение информационной кампании на радиоканале «Первое Ленинградское радио»;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5"/>
          <w:sz w:val="28"/>
          <w:szCs w:val="28"/>
          <w:highlight w:val="white"/>
        </w:rPr>
      </w:r>
    </w:p>
    <w:p>
      <w:pPr>
        <w:pStyle w:val="1012"/>
        <w:numPr>
          <w:ilvl w:val="0"/>
          <w:numId w:val="40"/>
        </w:numPr>
        <w:contextualSpacing w:val="0"/>
        <w:ind w:left="0" w:right="0" w:firstLine="709"/>
        <w:jc w:val="both"/>
        <w:spacing w:before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роектно-сметная документация (ПСД) на строительство фельдшерско-акушерского пункта (ФАП) в поселке Звезда успешно прошла государственную экспертизу и получила положительное заключение.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contextualSpacing w:val="0"/>
        <w:ind w:left="0" w:right="0" w:firstLine="709"/>
        <w:jc w:val="both"/>
        <w:spacing w:before="0" w:after="0" w:afterAutospacing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Начало строительно-монтажных работ запланировано на 2026 год.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Всего из 26 запланированных мероприятий полностью выполнены 26 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отчетный период наблюдается снижение смертности от хронических неинфекционных заболеваний, что свидетельствует о положительном влиянии проводимых мероприятий на здоровье населения.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результате реализации мероприятий муниципальной программы «Укрепление общественного здоровья» на территории Ленинградского муниципального округа за  2025 года достигнуты значительные успехи в формировании здорового образа жизни среди населения.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Таким образом, работа, проведенная в рамках программы, демонстрирует положительную динамику и создает основу для дальнейшего развития инициатив по укреплению общественного здоровья в Ленинградском муниципальном   округе.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6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4 целевых показателя. 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исполнение целевых показателей составило 66,7 %.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0,7.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методике расчётов составила 0,9 что соответствует высокому уровню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3.16. О ходе реализации МП «Переселение граждан из аварийного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жилищного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фонда»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Муниципальная программа «Переселение граждан из аварийного жилищного фонда»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утверждена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остановление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администрации муниципального образования Ленинградский район от 31 июля 2019 г. № 636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2025 году внесено 3 изменения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программу (постановление администрации муниципального образования Ленинградский муниципальны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й округ Краснодарского рая от 24 июля 2025 № 942,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октября 2025 г. № 1483, от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10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октября 2025 г. № 1485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Сроки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реализации программы: 2025-2028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годы.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управление ТЭ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К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и ЖКХ администрации Ленинградского муниципального округа.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Участники муниципальной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программы: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отдел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архитектуры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Ленинг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радского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отдел имущественных отношений администрации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2025 году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подготовка информационно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-аналитических и отчетных материалов выполнен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100% объеме.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(в том числе по бюджетам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запланирован на 2027 год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: федеральный, краевой, местный, внебюджетные 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точники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59 177,77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рублей (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федеральный бюджет          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35 122,01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тыс.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краевой бюджет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16 954,43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тыс. рублей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местный бюджет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–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7 101,33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тыс. рублей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).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«п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ереселение граждан из жилых помещений в аварийных многоквартирных д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омах» запланированного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2027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году,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будет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проведена следующая работа: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ыплата собственникам возмещения в связи с изъятием земельного участка с расположенными на нем объектами недвижимого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имущества (жилыми помещениями).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3.17. О ходе реализации МП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Развитие институтов органов территориального общественного самоупра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вления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Развитие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институтов органов территориального общественного самоуправления в муниципальном образовании Ленинградский муниципальный округ Краснодарского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муниципальный округ Краснодарского края от 30 мая 2025 г. № 655.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изменения в 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ограмму не вносились.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nos" w:hAnsi="Tinos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nos" w:hAnsi="Tinos"/>
          <w:color w:val="000000" w:themeColor="text1"/>
          <w:sz w:val="28"/>
          <w:highlight w:val="white"/>
        </w:rPr>
        <w:t xml:space="preserve">управление внутренней </w:t>
      </w:r>
      <w:r>
        <w:rPr>
          <w:rFonts w:ascii="Tinos" w:hAnsi="Tinos"/>
          <w:color w:val="000000" w:themeColor="text1"/>
          <w:sz w:val="28"/>
          <w:highlight w:val="white"/>
        </w:rPr>
        <w:t xml:space="preserve">политики администрации</w:t>
      </w:r>
      <w:r>
        <w:rPr>
          <w:rFonts w:ascii="Tinos" w:hAnsi="Tinos"/>
          <w:color w:val="000000" w:themeColor="text1"/>
          <w:sz w:val="28"/>
          <w:highlight w:val="white"/>
        </w:rPr>
        <w:t xml:space="preserve"> Ленинградского муниципального округа</w:t>
      </w:r>
      <w:r>
        <w:rPr>
          <w:rFonts w:ascii="Tinos" w:hAnsi="Tinos"/>
          <w:color w:val="000000" w:themeColor="text1"/>
          <w:sz w:val="28"/>
          <w:highlight w:val="white"/>
        </w:rPr>
      </w:r>
      <w:r>
        <w:rPr>
          <w:rFonts w:ascii="Tinos" w:hAnsi="Tinos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управление внутренней политики администрации Ленинградского муниципального округа;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органы территориального общественного самоуправления Ленинградс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кого муниципального округа (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органы ТОС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редусмотрен в сумме 2 141,0 тыс. рублей за счёт средств 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1 926,0 тыс. рублей за счет средств местного бюджета или 90,0 %.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В 2025 году осуществлялась реализация следующих мероприятий программы: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numPr>
          <w:ilvl w:val="0"/>
          <w:numId w:val="55"/>
        </w:numPr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предоставление субсидий на поддержку деятельности органов ТОС с образованием юридического лица;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numPr>
          <w:ilvl w:val="0"/>
          <w:numId w:val="55"/>
        </w:numPr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комплексные выплаты  руководителям  органов   ТОС.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Компенсационная выплата руководителям органов ТОС за декабрь выплачена  в январе 2026 года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2 запланированных к реализации в 2025 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оду мероприятий,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олном объёме 2 мероприятия.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3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3 целевых показателей.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исполнение целевых показателей составило 100 %.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0,9, что соответствует высокому уровню эффективности.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3.18.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Комплексное и устойчивое развитие в муниципальном образовании Ленинградский муниципальный округ Краснодарского края в сфере архитектуры и градостроительства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both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Муниципальная программа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Комплексное и устойчивое развитие в муниципальном образовании Ленинградский муниципальный округ Краснодарского края в сфере архитектуры и градостроительства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муниципального образова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20 октября 2020 г. № 925.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2025 году внесено 2 изменения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в программу (постановление администрации муниципального образования Ленинградский муниципальны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й округ Краснодарского рая от 4 февраля 2025 № 79, 22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сентября 2025 г. № 1324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отдел архитектуры администрации Ленинградского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Участники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отдел архитектуры администрации Ленинградского муниципального округа;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муниципальное казенное учреждение «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Служба единого заказчика Ленинградского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».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предусмотрен в сумме 3 138,0 тыс. рублей, в том числе за счёт 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бюджета – 3 012,5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 – 125,5 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3 138,0 тыс. рублей или 100 % от предусмотренного лимита, в том числе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краевого бюджетов – 3 012,5 тыс. рублей;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 – 125,5 тыс. 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убл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1 запланированного к реализации в 2025 году мероприятия, выполнено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 1 мероприятие.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 запланированных в отчетном году была проведена следующая работа (перечень мероприятий и объемы выполнения):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6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  <w:lang w:val="ru-RU"/>
        </w:rPr>
        <w:t xml:space="preserve">подготовка Единого документа территориального планирования и градостроительного зонирования муниципального образования Ленинградский муниципальный округ Краснодарского края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. Работы выполнены в полном объеме.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1 запланированного целевого показателя, предусмотренного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 в полном объёме 1 целевой показатель.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Эффективность реализации муниципальной программы – 1,0, что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соответствует высокому уровню 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3.19. О ходе реализации МП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Комплексное развитие топливно-энергетического комплекса и жилищно-коммунального хозяйства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Комплексное развитие топливно-энергетического комплекса и жилищно-коммунального хозяйства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28 апреля 2021 г. № 378.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изменений в программу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 внесении изменений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от 10 апреля 2025 г. № 405, от 30 мая 2025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года № 650, от 24 июня 2025 г. № 756, от 11 июля 2025 г. № 877, от 30 сентября 2025 г. № 1380,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от 30 сентября 2025 г. № 1381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, от 2 октяб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ря 2025 г. № 1405, от 29 октября 2025 г. № 1610, от 21 ноября 2025 г. № 1783, от 12 декабря 2025 г. № 1887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управление топливно-энергетического комплекса и жилищно-коммунального хозяйства муниципального образования Ленинградский муниципальный округ Краснодарского края; 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тдел инженерной инфраструктуры администрации Ленинградского муниципального округа.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8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тдел архитектуры администрации Ленинградского муниципального округа;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8"/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муниципальное казенное учреждение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«Служба единого заказчика муниципального образования Ленинградски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й муниципальный округ Краснодарского края».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46 351,5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тыс. рублей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43 251,7 тыс. руб. или 93,3 % от предусмотренного лимита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 была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1)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определение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ежегодного объема средств бюджета муниципального образования Ленинградский муниципальный округ на реализацию мероприятий программы;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2)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осуществление контроля за реализацией муниципального образования Ленинградский муниципальный округ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3)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обеспечение освещения целей и задач реализации Программы, хода ее реализации в средствах массовой информации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4) п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роведение мониторинга реал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изации Пр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г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раммы на муниципальном уровне, подготовка информационн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-аналитических и отчетных материалов выполнено в 100% объеме.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В 2025 году 10 меропри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ятий программы реализованы в полном объеме.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Всего из 3 запланированных в 2025 году целевых показателей выполнено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 целевых показателя.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0,7.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0,9 что соответствует высокому уровню эффективности.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3.20.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Обращение с твердыми коммунальными отходами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left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Обращение с твердыми коммунальными отходами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08 октября 2021 г. № 1048.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внесено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менение в программу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(постановление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муниципального образования Ленинградский муниципальный округ Краснодарского края от 13 февраля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2025 г. № 118, от 1 октября 2025 г. № 1393).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2025-2029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ектор работы 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ТЭК и ЖКХ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муниципальн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сектор работы с ТКО управления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ТЭК и ЖКХ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муниципальное казенное учреждение «Центр комплексного содержания территории»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5 100,0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4 007,3 тыс. руб. или 78,6 % от предусмотренного лимита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 были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проведены мероприятия: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приобретено в муниципальную собственность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120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контейнеров для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складирования твёрдых коммунальных отходов;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обустроено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специализированных площадок с установкой контейнеров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для складирования твёрдых коммунальных отходов;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41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производится санитарная уборка мест накопления твердых коммунальных отходов;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мероприятия экологического воспитания и формирование культуры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области обращения с твёрдыми коммунальными отходами, путём установки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соответствующих плакатов на территории мест (площадок) накопления ТКО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информации с указанием (какие отходы подлежат утилизации в контейнерный бак,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 также какие отходы не подлежат складированию на контейнерной площадке).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дошкольных – школьных учреждениях Ленинградского муниципального округа ежемесячно ведётся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работа по экологическому просвещению.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4 запланированных мероприятий полностью выполнены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мероприятия.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2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1 целевой показатель.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0,5.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 составила – 0,8, что соответствует среднему уро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вню эффективности.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3.21.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Информатизация администрации муниципального образовании Ленинградский муниципальный округ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Муниципальная программа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«Информатизация администрации муниципального образования Ленинградский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утверждена постановлением администрации муниципального образования Ленинградский район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07 декабря 2022 г. № 1316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right" w:pos="9638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году было внесен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изменени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в программу (постановлени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Ленинградский муниципальный округ 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27 февраля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.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160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, от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сентября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г. №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352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24 сентября 2025 г. № 1356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30 декабря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г. 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shd w:val="clear" w:color="auto" w:fill="ffffff"/>
        </w:rPr>
        <w:t xml:space="preserve"> 2084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).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программы: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управляющий делами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траслевые (функциональные)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территориальные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органы админ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страции муниципального 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Объем бюджетного финансирования муниципальной программы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году 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10 981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тыс. руб.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за счет средств местного бюджета.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9 224,2 тыс. рублей или 84,0 % от предусмотренного лимита,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В рамках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«Информатизация администрации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реализованы следующие мероприятия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: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существлено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редоставление информации о деятельности органов местного самоуправления на официальном сайте администрации муниципального образования Ленинградский район </w:t>
      </w:r>
      <w:hyperlink r:id="rId13" w:tooltip="https://adminlenkub.ru/" w:history="1">
        <w:r>
          <w:rPr>
            <w:rStyle w:val="990"/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</w:rPr>
          <w:t xml:space="preserve">https://adminlenkub.ru/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(хостинг, доменное имя, техническая поддержка согласно техническому заданию);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осуществлено использование и сопровождение системы электронного документооборота администрации на базе единой межведомственной системы электронного документооборота Краснодарского края;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существлено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риобретение, модернизация и ремонт средств вычислительной техники, компьютерных сетей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закупка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аправка картриджей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для лазерных принтеров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существлена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акупка, обновление, продление, техническое сопровождение лицензионного программного обеспечения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АС «Бюджет»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Style w:val="1014"/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shd w:val="clear" w:color="auto" w:fill="ffffff"/>
        </w:rPr>
        <w:t xml:space="preserve">ПК «БАРС-Имущество»</w:t>
      </w:r>
      <w:r>
        <w:rPr>
          <w:rStyle w:val="1014"/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АРМ «Муниципал»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правочная правовая информационная система «Гарант»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Vi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Net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Client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4.х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KC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Security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Updates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для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UserGate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ные программные продукты и информационные системы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существлено 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одержание и развитие систем телефонии (местная и междугородняя связь), IP телефонии, и доступа к сети Интернет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существлено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акупка и аренда оборудования, программного обеспечения, услуг, в сфере защиты информации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7 запланированных к реализации в 2025 году мероприятий,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 7 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исполнение плановых значений целевых показателей муниципальной программы составило 100 %.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 3 целевых показателей, предусмотренных программой,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достигнуто в полном объёме 3 целевых показателя.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Вывод: оценка эффективности реализации муниципальной программы по методике расчетов составила 0,9, что соответствует высокому уровню эффективности реализации программы.</w:t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Cs w:val="28"/>
          <w:highlight w:val="white"/>
          <w14:ligatures w14:val="none"/>
        </w:rPr>
      </w:r>
    </w:p>
    <w:p>
      <w:pPr>
        <w:pStyle w:val="1011"/>
        <w:jc w:val="left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3.22.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О ходе реализации МП «Повышение рождаемости в Ленинградском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муниципальном округе»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«Повышение рождаемости в Ленинградском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муниципальном округе» утверждена постановлением администрации муниципального образования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Ленинградский район от 1 декабря 2023 г. № 1382.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было внесено 3 изменения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о внесении изменений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 31 июля 2025 № 1024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 10 сентября 2025 № 1241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от 05 декабря 2025 № 1853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программы: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аместитель главы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(социальная политика).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сектор по социальным вопросам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управление образования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опеки и попечительства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 в отношении несовершеннолетних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по делам молодежи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по делам несовершеннолетних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управление топливно-энергетического комплекса и  жилищно-коммунального хозяйства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 w:bidi="ru-RU"/>
          <w14:ligatures w14:val="none"/>
        </w:rPr>
        <w:t xml:space="preserve">отдел экономики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государственное бюджетное учреждение здравоохранения «Ленинградская центральная районная больница» министерства здравоохранения Краснодарского края;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государственное казенное учреждение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Краснодарского края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- упр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авление социальной защиты населения в Ленинградском районе.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993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Объем бюджетного финансирования муниципальной программы 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году был предусмотрен в сумме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1 351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 тыс. руб.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  <w14:ligatures w14:val="none"/>
        </w:rPr>
        <w:t xml:space="preserve">за счет средств 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14:ligatures w14:val="non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1 240,0 тыс. рублей или 91,7 % от предусмотренного лимита,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 2025 году мероприятия, запланированные в рамках поддержки семей с детьми и повышения рождаемости (включая предоставление мер социальной поддержки, ежегодные денежные выплаты, бесплатный отпуск лекарств, переобучение и трудоустройство женщин с детьми, ор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ганизацию отдыха и оздоровления детей, а также проведение информационных акций и размещение социальной рекламы),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исполнены в полном объеме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. Ответственность за исполнение несли все участники муниципальной программы: 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прав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ление образования,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отдел опеки и попечительства в отношении несовершеннолетних, отдел по делам молодежи, отдел по делам несовершеннолетних,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сектор по социальным вопросам,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управление ТЭК и ЖКХ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отдел экономики администрации Ленинградского муниципального округа, а также ГБУЗ «Ленинградская ЦРБ» МЗ КК и ГКУ КК — Управление социальной защиты населения в Ленинградском районе.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32 запланированных к реализации в 2025 году мероприятий,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 31 мероприятие.</w:t>
      </w:r>
      <w:r>
        <w:rPr>
          <w:rFonts w:ascii="FreeSerif" w:hAnsi="FreeSerif" w:eastAsia="FreeSerif" w:cs="FreeSerif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FreeSerif" w:hAnsi="FreeSerif" w:eastAsia="FreeSerif" w:cs="FreeSerif"/>
          <w:b w:val="0"/>
          <w:bCs w:val="0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ероприятие  - предоставление кондитерских подарков определённым льготным категориям детей (включая детей-инвалидов, сирот, из многодетных и малообеспеченных семей, а также детей участников СВО)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выполнено в части фактической выдачи подарков получателям. Полная финансовая реализация данного мероприятия (оплата подарков)  осуществлена в январе 2026 года.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2 целевых показателей,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программой, достигнуто в полном объёме 1 целевой показатель.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Несмотря на полное исполнение запланированных мер поддержки, в 2025 году зафиксировано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общее снижение рождаемости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. Фактическое число рождений составило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362 человека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при плановом показателе 380 (исполнение 95%).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В то же время,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перевыполнен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целевой показатель по числу женщин, своевременно вставших на учет по беременности после доабортного консультирования: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52 человека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при плане 50 (исполнение 104%).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Снижение общего показателя рождаемости предположительно связано с влиянием внешних факторов, таких как экономическая нестабильность, уровень доходов населения, доступность жилья и общие изменения в общественном сознании.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0,5.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Эффективность реализации муниципальной программы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– 0,8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что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соответствует среднему уровню эффективности реализации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3.23. О ходе реализации МП «Социальная поддержка граждан Ленинградского муниципального округа»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«Социальная поддержка граждан Ленинградского муниципального округа» утверждена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постановлением администрации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район от 28 июня 2023 г. № 657.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2 изменения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от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  <w:shd w:val="clear" w:color="auto" w:fill="ffffff"/>
        </w:rPr>
        <w:t xml:space="preserve">09 сентября 2025 г. № 1239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5 декабря 2025 года № 1854).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программы: 2025-2027 годы.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программы: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аместитель главы 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 ( социальная политика)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частники муниципальной программы: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сектор по социальным вопросам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управление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топливно-энергетического комплекса и  жилищно-коммунального хозяйства администрации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управление образования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опеки и попе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чительства в отношении несовершеннолетних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по делам молодежи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en-US" w:bidi="ar-SA"/>
        </w:rPr>
        <w:t xml:space="preserve">отдел по делам несовершеннолетних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ind w:left="0" w:right="0" w:firstLine="709"/>
        <w:jc w:val="both"/>
        <w:spacing w:before="0" w:beforeAutospacing="0" w:after="0" w:afterAutospacing="0" w:line="240" w:lineRule="auto"/>
        <w:widowControl w:val="off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отдел взаимодействия с правоохранительными органами, военными вопросами и делам казачества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1008"/>
        <w:numPr>
          <w:ilvl w:val="0"/>
          <w:numId w:val="0"/>
        </w:numPr>
        <w:ind w:left="0" w:right="0" w:firstLine="709"/>
        <w:jc w:val="both"/>
        <w:spacing w:before="0" w:beforeAutospacing="0" w:after="0" w:afterAutospacing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муниципальное казенное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  «Управление по делам гражданской обороны и чрезвычайных ситуаций»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8"/>
        <w:numPr>
          <w:ilvl w:val="0"/>
          <w:numId w:val="0"/>
        </w:numPr>
        <w:ind w:left="0" w:right="0" w:firstLine="709"/>
        <w:jc w:val="both"/>
        <w:spacing w:before="0" w:beforeAutospacing="0" w:after="0" w:afterAutospacing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муниципальное казенное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«Централизованная межотраслевая бухгалтерия»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numPr>
          <w:ilvl w:val="0"/>
          <w:numId w:val="0"/>
        </w:numPr>
        <w:ind w:left="0" w:right="0" w:firstLine="709"/>
        <w:jc w:val="both"/>
        <w:spacing w:before="0" w:beforeAutospacing="0" w:after="0" w:afterAutospacing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муниципальное казенное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 «Служба единого заказчика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»</w:t>
      </w:r>
      <w:r>
        <w:rPr>
          <w:color w:val="000000" w:themeColor="text1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Объем бюджетного финансирования муниципальной программы в 2025 году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предусмотрен в сумме 233,2 тыс. рублей 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ый год кассовые расходы по муниципальной программе составили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233,2 тыс. рублей или 100 % от предусмотренного лимита за счёт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Из 4 запланированных к реализации в 2025 году мероприятий, выполнены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полном объёме 4 мероприятия.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Выполнено: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8"/>
          <w:szCs w:val="28"/>
          <w:highlight w:val="white"/>
        </w:rPr>
        <w:t xml:space="preserve">оказана адресная социальная помощь в виде социальной выплаты СтасенкоЛ.П. в связи с утратой имущества при пожаре в размере 50 000 руб;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2"/>
        <w:numPr>
          <w:ilvl w:val="0"/>
          <w:numId w:val="48"/>
        </w:numPr>
        <w:contextualSpacing/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Cs w:val="0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8"/>
          <w:szCs w:val="28"/>
          <w:highlight w:val="white"/>
        </w:rPr>
        <w:t xml:space="preserve">оказана материальная помощь в виде денежных средств в размере 7 220 руб Шестериковой Я.А. на приобретение билетов для поездки в госпиталь к супругу-участнику СВО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bCs w:val="0"/>
          <w:color w:val="000000" w:themeColor="text1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highlight w:val="white"/>
        </w:rPr>
      </w:r>
    </w:p>
    <w:p>
      <w:pPr>
        <w:pStyle w:val="1012"/>
        <w:numPr>
          <w:ilvl w:val="0"/>
          <w:numId w:val="45"/>
        </w:numPr>
        <w:contextualSpacing/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8"/>
          <w:szCs w:val="28"/>
          <w:highlight w:val="white"/>
        </w:rPr>
        <w:t xml:space="preserve">оказана материальная помощь в виде денежных средств в размере 50 000 рублей Кругловой В.А. на ремонт крыши(семья участника СВО);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8"/>
          <w:szCs w:val="28"/>
          <w:highlight w:val="white"/>
        </w:rPr>
      </w:r>
    </w:p>
    <w:p>
      <w:pPr>
        <w:pStyle w:val="1012"/>
        <w:numPr>
          <w:ilvl w:val="0"/>
          <w:numId w:val="47"/>
        </w:numPr>
        <w:contextualSpacing/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Cs w:val="0"/>
          <w:color w:val="000000" w:themeColor="text1"/>
          <w:highlight w:val="white"/>
        </w:rPr>
      </w:pP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8"/>
          <w:szCs w:val="28"/>
          <w:highlight w:val="white"/>
        </w:rPr>
        <w:t xml:space="preserve">казана материальная помощь в виде денежных средств в размере 30 000 руб  Спасеновой Л.Э.(инвалид) на погашение задолженности коммунальных услуг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bCs w:val="0"/>
          <w:color w:val="000000" w:themeColor="text1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приобретение и установка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автономных дымовых пожарных извещателей на сумму 96 000 рублей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года из 1 целевого показателя, предусмотренного программой,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достигнут в полном объёме 1 целевой показатель.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Эффективность реализации муниципальной программы – 1,0 что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соответствует высокому уровню эффективности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3.24. О ходе реализации МП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Кадровая политика и развитие муниципальной службы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Кадровая политика и развитие муниципальной службы администрации Ленинградского муниципального округа» утверждена постановлением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администрации муниципального образования Ленинградский район от 28 декабря 2023 года № 1511.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году внесено 2 изменения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от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  <w:shd w:val="clear" w:color="auto" w:fill="ffffff"/>
        </w:rPr>
        <w:t xml:space="preserve">09 сентября 2025 г. № 1239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 5 декабря 2025 года № 1854).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муниципальной программы 2025-2027 годы.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5"/>
        <w:ind w:left="0" w:right="0" w:firstLine="709"/>
        <w:jc w:val="both"/>
        <w:spacing w:after="0" w:line="24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Координатор муниципальной программы –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отдел кадров и муниципальной службы администрации Ленинградского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Участники муниципальной программы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5"/>
        <w:ind w:left="0" w:right="0" w:firstLine="709"/>
        <w:jc w:val="both"/>
        <w:spacing w:after="0" w:line="24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траслевые (функциональные)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и территориальные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органы администрации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Ленинградск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ого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муниципальн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ого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округ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а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бъем бюджетного финансирования муниципальной программы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2025 году был предусмотрен в сумме 2 000,0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тыс. рублей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 отчётный год кассовые расходы по муниципальной программе составили 1 387,6 тыс. рублей или 69,4 % от предусмотренного лимита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местного бюджета.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Расходы на реализацию муниципальной программы за отчётн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ый год направлены на: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numPr>
          <w:ilvl w:val="0"/>
          <w:numId w:val="49"/>
        </w:numPr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повышение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квалификации, профессиональная переподгот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овка, стажировка, участие в научно-практических конференциях, круглых столах, обучающих семинарах и тренингах и т.д. муниципальных служащих;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numPr>
          <w:ilvl w:val="0"/>
          <w:numId w:val="49"/>
        </w:numPr>
        <w:ind w:left="0" w:right="0"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проведение диспансеризации муниципальных служащих.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Из 2 запланированных меропри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ятий в 2025 году, в полном объёме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выполнено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2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мероприятия.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О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плата мероприятия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«Повышение квалификации, профессиональная переподготовк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а, стажировка, участие в научно-практических конференциях, круглых столах, обучающих семинарах и тренингах и т.д. муниципальных служащих»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в 2025 году произведена в январе 2026 года.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из 2 целевых показателей муниципальной программы, выполнены в полном объёме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показателя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По итогам 2025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года целевой показатель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«Количество муниципальных служащих,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прошедших диспансеризацию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» выполнен на 100 %,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диспансери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зация муниципальных служащих проведена  в полном объеме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(158 человек).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Целевой показатель «Количество муниципальных служащих, прошедших повышение квалификации, профессиональную переподготовку, стажировку, принявших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уч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астие в научно-практических конференциях, круглых столах, обучающих семинарах и тренингах и т.д. исполнен на 100% – план 50 чел. - факт 50 чел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в результате расчётов эффективность реализации муниципальной программы составила 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0,9,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что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соответствует высокому уровню эффективности реализации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программы.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3.25. О ходе реализации МП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 «Управление муниципальным имуществом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и земельными ресурсами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center"/>
        <w:spacing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«Управление муниципальным имуществом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и земельными ресурсами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утверждена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постановлением администрации муниципального образования Ленинградский район от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29 декабря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202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года №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1523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2025 внесено 3 изменения в программу (постановление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образования Ленинградский муниципальный округ от 3 апреля 2025 г. № 353,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23 октября 2025 года № 1570, от 16 декабря 2025 г. № 1921).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Сроки реализации  программы 202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5-2028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год.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Координатор  программы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отдел имущественных отношений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раци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 имущественных отношений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раци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Ленинградского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окр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отдел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архитектуры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администраци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 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градского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муниципального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финансовое управление администрации Ленинградского муниципального округа; </w:t>
      </w:r>
      <w:r>
        <w:rPr>
          <w:rFonts w:ascii="Times New Roman" w:hAnsi="Times New Roman" w:eastAsia="Times New Roman" w:cs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 w:eastAsia="ru-RU" w:bidi="ar-SA"/>
        </w:rPr>
        <w:t xml:space="preserve">муниципальное казенное учреждение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«Служба единого заказчика муниц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пального образования Ленинградский муниципальный округ Краснодарского края»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Объем бюджетного финансирования муниципальной программы в 2025 году предусмотрен в сумме 4 186,9 тыс. рублей за счёт средств 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 отчётный год кассовые расходы по муниципальной программе составили 4 185,9 тыс. рублей или 99,0 % от предусмотренного лимита,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Из 5 запланированных к реализации в 2025 году мероприятий, выполнены 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мероприятий.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В рамках реализации мероприятий, запланированных в отчетном году, была проведена следующая работа (перечень мероприятий и объемы выполнения):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0"/>
        </w:numPr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работы по образованию земельных участков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для предоставления гражданам, имеющих трех и более детей в количестве 15 земельных участков;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0"/>
        </w:numPr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земельные участки предоставленные в аренду в количестве 3 лотов, проведена государственная регистрация права собственности на имущество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0"/>
        </w:numPr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предупреждение банкротства и восстановл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ние платежеспособности муниципальных унитарных предприятий муниципального 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разования Ленинградский муниципальный округ – 2 муниципальных унитарных предприятия получили субсидии;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0"/>
        </w:numPr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подго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товлена документация о техническом состоянии объектов муниципальной собственности;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0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выпо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нены работы по сохранению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(ограничению) несан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ционированного доступа в здание муниципальной собственности.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Запланированные к реализации в отчетном году мероприятия выполнены в полном объеме.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2025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года из 6 целевых показателей муниципальной программы, выполнены в полном объёме 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показателей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  <w:shd w:val="clear" w:color="auto" w:fill="ffd821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shd w:val="clear" w:color="auto" w:fill="ffd821"/>
        </w:rPr>
        <w:t xml:space="preserve">Степень достижения целевых показателей –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shd w:val="clear" w:color="auto" w:fill="ffd821"/>
        </w:rPr>
        <w:t xml:space="preserve">1,0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shd w:val="clear" w:color="auto" w:fill="ffd821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highlight w:val="white"/>
          <w:shd w:val="clear" w:color="auto" w:fill="ffd821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  <w:shd w:val="clear" w:color="auto" w:fill="ffd821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shd w:val="clear" w:color="auto" w:fill="ffd821"/>
        </w:rPr>
        <w:t xml:space="preserve">Вывод: в результате расчетов эффективность реализац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shd w:val="clear" w:color="auto" w:fill="ffd821"/>
        </w:rPr>
        <w:t xml:space="preserve">ии Програм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мы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составила - 0,9, что соответствует высокому уровню эффективности.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3.26. О ходе реализации МП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Доступная среда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Муниципальная программа муниципального образования Ленинградский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Доступная среда в муниципальном образовании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 утверждена постановлением администрации муниципального образования Ленинградский муниципальный округ Краснодарского края от 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январ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я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году было внесено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изменени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в программу (постановление администрации муниципаль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ного образования Ленинградский муниципальный округ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от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апреля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г. 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533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Сроки реализации программы 202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5-2027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год.</w:t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Координатор  программы –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управление образования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Участники муниципальной программы: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управление образования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образовательные организации, подведомственные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управлени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образования администрации муниципального образования Ленинградский муниципальный округ Краснодарского края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Объем бюджетного финансирования муниципальной программы в 2025 году предусмотрен в сумме 1 923,9 тыс. рублей за счёт средств 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За отчётный год кассовые расходы по муниципальной программе составили 1 923,9 тыс. рублей или 100 % от предусмотренного лимита, за счёт средств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бюджета муниципального образования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рамках реализации мероприятий, запланированных в отчётном году,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проведена следующая работа: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8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риобретено реабилитаци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онное оборудование и носители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информации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для СОШ № 2, 4, 5, 6, 7, 8, 9, 10, 11, 14, 16, 17, 21, 22, гимназии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комплексная тактильная табличка, плоско-выпуклые буквы с азбукой Брайля (наименование организации);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комплексная тактильная табличка, плоско-выпуклые буквы с азбукой Брайля (наименование кабинетов);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звуковой маяк;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мнемосхема тактильная. Настенное крепление;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маркировка ступеней лестничных маршей шириной 80мм, алюминиевые полосы с резиновыми вставками;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тактильная пиктограмма «Доступность объекта для инвалидов по зрению»;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«Доступность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инвалидов по слуху»;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«Номер этажа»;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«Лестница»;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тактильная пиктограмма «Знак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обозначения мужского общественного туалета»;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«Доступность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инвалидов по слуху»;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«Номер этажа»;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пиктограмма «Лестница»;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тактильная пиктограмма «Знак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обозначения женского общественного туалета»;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numPr>
          <w:ilvl w:val="0"/>
          <w:numId w:val="57"/>
        </w:num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переносная индукционная панель.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Всего из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запланированных к реализации мероприятий полностью выполнены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мероприятий.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итогам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года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целев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ой показатель муниципальной программы выполнен в полном объеме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сполнение целевых показателей составило 100 %.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Степень достижения целевых показателей – 1,0.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Вывод: оценка эффективности реализации муниципальной программы по методике расчётов составила 1,0 что соответствует высокому уровню эффективности реализации программы.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Заместитель главы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Ленинградского муниципального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округа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начальник финансового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11"/>
        <w:ind w:left="0" w:right="0" w:firstLine="0"/>
        <w:jc w:val="lef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управления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администрации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                                                       С.В. Тертица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nos">
    <w:panose1 w:val="02020603050405020304"/>
  </w:font>
  <w:font w:name="Symbol">
    <w:panose1 w:val="05010000000000000000"/>
  </w:font>
  <w:font w:name="FreeSerif">
    <w:panose1 w:val="02020603050405020304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fldSimple w:instr="PAGE \* MERGEFORMAT">
      <w:r>
        <w:t xml:space="preserve">1</w:t>
      </w:r>
    </w:fldSimple>
    <w:r/>
    <w:r/>
  </w:p>
  <w:p>
    <w:pPr>
      <w:pStyle w:val="8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widowControl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widowControl/>
      </w:p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)"/>
      <w:lvlJc w:val="right"/>
      <w:pPr>
        <w:ind w:left="2160" w:hanging="360"/>
        <w:widowControl/>
      </w:pPr>
    </w:lvl>
    <w:lvl w:ilvl="3">
      <w:start w:val="1"/>
      <w:numFmt w:val="decimal"/>
      <w:isLgl w:val="false"/>
      <w:suff w:val="tab"/>
      <w:lvlText w:val="%4)"/>
      <w:lvlJc w:val="left"/>
      <w:pPr>
        <w:ind w:left="2880" w:hanging="360"/>
        <w:widowControl/>
      </w:pPr>
    </w:lvl>
    <w:lvl w:ilvl="4">
      <w:start w:val="1"/>
      <w:numFmt w:val="russianLower"/>
      <w:isLgl w:val="false"/>
      <w:suff w:val="tab"/>
      <w:lvlText w:val="%5)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)"/>
      <w:lvlJc w:val="right"/>
      <w:pPr>
        <w:ind w:left="4320" w:hanging="36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russianLow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  <w:widowControl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3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21" w:hanging="1155"/>
      </w:pPr>
    </w:lvl>
    <w:lvl w:ilvl="1">
      <w:start w:val="1"/>
      <w:numFmt w:val="lowerLetter"/>
      <w:isLgl w:val="false"/>
      <w:suff w:val="tab"/>
      <w:lvlText w:val="%2."/>
      <w:lvlJc w:val="left"/>
      <w:pPr>
        <w:ind w:left="234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6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8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0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2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4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6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86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2">
    <w:name w:val="Heading 1"/>
    <w:basedOn w:val="1008"/>
    <w:next w:val="1008"/>
    <w:link w:val="8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33">
    <w:name w:val="Heading 1 Char"/>
    <w:link w:val="832"/>
    <w:uiPriority w:val="9"/>
    <w:rPr>
      <w:rFonts w:ascii="Arial" w:hAnsi="Arial" w:eastAsia="Arial" w:cs="Arial"/>
      <w:sz w:val="40"/>
      <w:szCs w:val="40"/>
    </w:rPr>
  </w:style>
  <w:style w:type="paragraph" w:styleId="834">
    <w:name w:val="Heading 2"/>
    <w:basedOn w:val="1008"/>
    <w:next w:val="1008"/>
    <w:link w:val="8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5">
    <w:name w:val="Heading 2 Char"/>
    <w:link w:val="834"/>
    <w:uiPriority w:val="9"/>
    <w:rPr>
      <w:rFonts w:ascii="Arial" w:hAnsi="Arial" w:eastAsia="Arial" w:cs="Arial"/>
      <w:sz w:val="34"/>
    </w:rPr>
  </w:style>
  <w:style w:type="paragraph" w:styleId="836">
    <w:name w:val="Heading 3"/>
    <w:basedOn w:val="1008"/>
    <w:next w:val="1008"/>
    <w:link w:val="8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37">
    <w:name w:val="Heading 3 Char"/>
    <w:link w:val="836"/>
    <w:uiPriority w:val="9"/>
    <w:rPr>
      <w:rFonts w:ascii="Arial" w:hAnsi="Arial" w:eastAsia="Arial" w:cs="Arial"/>
      <w:sz w:val="30"/>
      <w:szCs w:val="30"/>
    </w:rPr>
  </w:style>
  <w:style w:type="paragraph" w:styleId="838">
    <w:name w:val="Heading 4"/>
    <w:basedOn w:val="1008"/>
    <w:next w:val="1008"/>
    <w:link w:val="8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9">
    <w:name w:val="Heading 4 Char"/>
    <w:link w:val="838"/>
    <w:uiPriority w:val="9"/>
    <w:rPr>
      <w:rFonts w:ascii="Arial" w:hAnsi="Arial" w:eastAsia="Arial" w:cs="Arial"/>
      <w:b/>
      <w:bCs/>
      <w:sz w:val="26"/>
      <w:szCs w:val="26"/>
    </w:rPr>
  </w:style>
  <w:style w:type="paragraph" w:styleId="840">
    <w:name w:val="Heading 5"/>
    <w:basedOn w:val="1008"/>
    <w:next w:val="1008"/>
    <w:link w:val="8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1">
    <w:name w:val="Heading 5 Char"/>
    <w:link w:val="840"/>
    <w:uiPriority w:val="9"/>
    <w:rPr>
      <w:rFonts w:ascii="Arial" w:hAnsi="Arial" w:eastAsia="Arial" w:cs="Arial"/>
      <w:b/>
      <w:bCs/>
      <w:sz w:val="24"/>
      <w:szCs w:val="24"/>
    </w:rPr>
  </w:style>
  <w:style w:type="paragraph" w:styleId="842">
    <w:name w:val="Heading 6"/>
    <w:basedOn w:val="1008"/>
    <w:next w:val="1008"/>
    <w:link w:val="8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3">
    <w:name w:val="Heading 6 Char"/>
    <w:link w:val="842"/>
    <w:uiPriority w:val="9"/>
    <w:rPr>
      <w:rFonts w:ascii="Arial" w:hAnsi="Arial" w:eastAsia="Arial" w:cs="Arial"/>
      <w:b/>
      <w:bCs/>
      <w:sz w:val="22"/>
      <w:szCs w:val="22"/>
    </w:rPr>
  </w:style>
  <w:style w:type="paragraph" w:styleId="844">
    <w:name w:val="Heading 7"/>
    <w:basedOn w:val="1008"/>
    <w:next w:val="1008"/>
    <w:link w:val="8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5">
    <w:name w:val="Heading 7 Char"/>
    <w:link w:val="8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6">
    <w:name w:val="Heading 8"/>
    <w:basedOn w:val="1008"/>
    <w:next w:val="1008"/>
    <w:link w:val="8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7">
    <w:name w:val="Heading 8 Char"/>
    <w:link w:val="846"/>
    <w:uiPriority w:val="9"/>
    <w:rPr>
      <w:rFonts w:ascii="Arial" w:hAnsi="Arial" w:eastAsia="Arial" w:cs="Arial"/>
      <w:i/>
      <w:iCs/>
      <w:sz w:val="22"/>
      <w:szCs w:val="22"/>
    </w:rPr>
  </w:style>
  <w:style w:type="paragraph" w:styleId="848">
    <w:name w:val="Heading 9"/>
    <w:basedOn w:val="1008"/>
    <w:next w:val="1008"/>
    <w:link w:val="8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9">
    <w:name w:val="Heading 9 Char"/>
    <w:link w:val="848"/>
    <w:uiPriority w:val="9"/>
    <w:rPr>
      <w:rFonts w:ascii="Arial" w:hAnsi="Arial" w:eastAsia="Arial" w:cs="Arial"/>
      <w:i/>
      <w:iCs/>
      <w:sz w:val="21"/>
      <w:szCs w:val="21"/>
    </w:rPr>
  </w:style>
  <w:style w:type="paragraph" w:styleId="850">
    <w:name w:val="Title"/>
    <w:basedOn w:val="1008"/>
    <w:next w:val="1008"/>
    <w:link w:val="8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1">
    <w:name w:val="Title Char"/>
    <w:link w:val="850"/>
    <w:uiPriority w:val="10"/>
    <w:rPr>
      <w:sz w:val="48"/>
      <w:szCs w:val="48"/>
    </w:rPr>
  </w:style>
  <w:style w:type="paragraph" w:styleId="852">
    <w:name w:val="Subtitle"/>
    <w:basedOn w:val="1008"/>
    <w:next w:val="1008"/>
    <w:link w:val="853"/>
    <w:uiPriority w:val="11"/>
    <w:qFormat/>
    <w:pPr>
      <w:spacing w:before="200" w:after="200"/>
    </w:pPr>
    <w:rPr>
      <w:sz w:val="24"/>
      <w:szCs w:val="24"/>
    </w:rPr>
  </w:style>
  <w:style w:type="character" w:styleId="853">
    <w:name w:val="Subtitle Char"/>
    <w:link w:val="852"/>
    <w:uiPriority w:val="11"/>
    <w:rPr>
      <w:sz w:val="24"/>
      <w:szCs w:val="24"/>
    </w:rPr>
  </w:style>
  <w:style w:type="paragraph" w:styleId="854">
    <w:name w:val="Quote"/>
    <w:basedOn w:val="1008"/>
    <w:next w:val="1008"/>
    <w:link w:val="855"/>
    <w:uiPriority w:val="29"/>
    <w:qFormat/>
    <w:pPr>
      <w:ind w:left="720" w:right="720"/>
    </w:pPr>
    <w:rPr>
      <w:i/>
    </w:rPr>
  </w:style>
  <w:style w:type="character" w:styleId="855">
    <w:name w:val="Quote Char"/>
    <w:link w:val="854"/>
    <w:uiPriority w:val="29"/>
    <w:rPr>
      <w:i/>
    </w:rPr>
  </w:style>
  <w:style w:type="paragraph" w:styleId="856">
    <w:name w:val="Intense Quote"/>
    <w:basedOn w:val="1008"/>
    <w:next w:val="1008"/>
    <w:link w:val="8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7">
    <w:name w:val="Intense Quote Char"/>
    <w:link w:val="856"/>
    <w:uiPriority w:val="30"/>
    <w:rPr>
      <w:i/>
    </w:rPr>
  </w:style>
  <w:style w:type="paragraph" w:styleId="858">
    <w:name w:val="Header"/>
    <w:basedOn w:val="1008"/>
    <w:link w:val="8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59">
    <w:name w:val="Header Char"/>
    <w:link w:val="858"/>
    <w:uiPriority w:val="99"/>
  </w:style>
  <w:style w:type="paragraph" w:styleId="860">
    <w:name w:val="Footer"/>
    <w:basedOn w:val="1008"/>
    <w:link w:val="8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1">
    <w:name w:val="Footer Char"/>
    <w:link w:val="860"/>
    <w:uiPriority w:val="99"/>
  </w:style>
  <w:style w:type="paragraph" w:styleId="862">
    <w:name w:val="Caption"/>
    <w:basedOn w:val="1008"/>
    <w:next w:val="10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3">
    <w:name w:val="Caption Char"/>
    <w:basedOn w:val="862"/>
    <w:link w:val="860"/>
    <w:uiPriority w:val="99"/>
  </w:style>
  <w:style w:type="table" w:styleId="864">
    <w:name w:val="Table Grid"/>
    <w:basedOn w:val="100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Table Grid Light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>
    <w:name w:val="Plain Table 1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2"/>
    <w:basedOn w:val="10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>
    <w:name w:val="Plain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Plain Table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>
    <w:name w:val="Grid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>
    <w:name w:val="Grid Table 4 - Accent 1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4">
    <w:name w:val="Grid Table 4 - Accent 2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Grid Table 4 - Accent 3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6">
    <w:name w:val="Grid Table 4 - Accent 4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Grid Table 4 - Accent 5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8">
    <w:name w:val="Grid Table 4 - Accent 6"/>
    <w:basedOn w:val="10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9">
    <w:name w:val="Grid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0">
    <w:name w:val="Grid Table 5 Dark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01">
    <w:name w:val="Grid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02">
    <w:name w:val="Grid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6">
    <w:name w:val="Grid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7">
    <w:name w:val="Grid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8">
    <w:name w:val="Grid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9">
    <w:name w:val="Grid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0">
    <w:name w:val="Grid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1">
    <w:name w:val="Grid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2">
    <w:name w:val="Grid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3">
    <w:name w:val="Grid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8">
    <w:name w:val="List Table 2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9">
    <w:name w:val="List Table 2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0">
    <w:name w:val="List Table 2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1">
    <w:name w:val="List Table 2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2">
    <w:name w:val="List Table 2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3">
    <w:name w:val="List Table 2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4">
    <w:name w:val="List Table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5 Dark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6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6">
    <w:name w:val="List Table 6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7">
    <w:name w:val="List Table 6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8">
    <w:name w:val="List Table 6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9">
    <w:name w:val="List Table 6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0">
    <w:name w:val="List Table 6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1">
    <w:name w:val="List Table 6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2">
    <w:name w:val="List Table 7 Colorful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3">
    <w:name w:val="List Table 7 Colorful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64">
    <w:name w:val="List Table 7 Colorful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5">
    <w:name w:val="List Table 7 Colorful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6">
    <w:name w:val="List Table 7 Colorful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7">
    <w:name w:val="List Table 7 Colorful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8">
    <w:name w:val="List Table 7 Colorful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9">
    <w:name w:val="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0">
    <w:name w:val="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1">
    <w:name w:val="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2">
    <w:name w:val="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3">
    <w:name w:val="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4">
    <w:name w:val="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5">
    <w:name w:val="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6">
    <w:name w:val="Bordered &amp; Lined - Accent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7">
    <w:name w:val="Bordered &amp; Lined - Accent 1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8">
    <w:name w:val="Bordered &amp; Lined - Accent 2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9">
    <w:name w:val="Bordered &amp; Lined - Accent 3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0">
    <w:name w:val="Bordered &amp; Lined - Accent 4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1">
    <w:name w:val="Bordered &amp; Lined - Accent 5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2">
    <w:name w:val="Bordered &amp; Lined - Accent 6"/>
    <w:basedOn w:val="10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3">
    <w:name w:val="Bordered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4">
    <w:name w:val="Bordered - Accent 1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5">
    <w:name w:val="Bordered - Accent 2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6">
    <w:name w:val="Bordered - Accent 3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7">
    <w:name w:val="Bordered - Accent 4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8">
    <w:name w:val="Bordered - Accent 5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9">
    <w:name w:val="Bordered - Accent 6"/>
    <w:basedOn w:val="10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0">
    <w:name w:val="Hyperlink"/>
    <w:uiPriority w:val="99"/>
    <w:unhideWhenUsed/>
    <w:rPr>
      <w:color w:val="0000ff" w:themeColor="hyperlink"/>
      <w:u w:val="single"/>
    </w:rPr>
  </w:style>
  <w:style w:type="paragraph" w:styleId="991">
    <w:name w:val="footnote text"/>
    <w:basedOn w:val="1008"/>
    <w:link w:val="992"/>
    <w:uiPriority w:val="99"/>
    <w:semiHidden/>
    <w:unhideWhenUsed/>
    <w:pPr>
      <w:spacing w:after="40" w:line="240" w:lineRule="auto"/>
    </w:pPr>
    <w:rPr>
      <w:sz w:val="18"/>
    </w:rPr>
  </w:style>
  <w:style w:type="character" w:styleId="992">
    <w:name w:val="Footnote Text Char"/>
    <w:link w:val="991"/>
    <w:uiPriority w:val="99"/>
    <w:rPr>
      <w:sz w:val="18"/>
    </w:rPr>
  </w:style>
  <w:style w:type="character" w:styleId="993">
    <w:name w:val="footnote reference"/>
    <w:uiPriority w:val="99"/>
    <w:unhideWhenUsed/>
    <w:rPr>
      <w:vertAlign w:val="superscript"/>
    </w:rPr>
  </w:style>
  <w:style w:type="paragraph" w:styleId="994">
    <w:name w:val="endnote text"/>
    <w:basedOn w:val="1008"/>
    <w:link w:val="995"/>
    <w:uiPriority w:val="99"/>
    <w:semiHidden/>
    <w:unhideWhenUsed/>
    <w:pPr>
      <w:spacing w:after="0" w:line="240" w:lineRule="auto"/>
    </w:pPr>
    <w:rPr>
      <w:sz w:val="20"/>
    </w:rPr>
  </w:style>
  <w:style w:type="character" w:styleId="995">
    <w:name w:val="Endnote Text Char"/>
    <w:link w:val="994"/>
    <w:uiPriority w:val="99"/>
    <w:rPr>
      <w:sz w:val="20"/>
    </w:rPr>
  </w:style>
  <w:style w:type="character" w:styleId="996">
    <w:name w:val="endnote reference"/>
    <w:uiPriority w:val="99"/>
    <w:semiHidden/>
    <w:unhideWhenUsed/>
    <w:rPr>
      <w:vertAlign w:val="superscript"/>
    </w:rPr>
  </w:style>
  <w:style w:type="paragraph" w:styleId="997">
    <w:name w:val="toc 1"/>
    <w:basedOn w:val="1008"/>
    <w:next w:val="1008"/>
    <w:uiPriority w:val="39"/>
    <w:unhideWhenUsed/>
    <w:pPr>
      <w:ind w:left="0" w:right="0" w:firstLine="0"/>
      <w:spacing w:after="57"/>
    </w:pPr>
  </w:style>
  <w:style w:type="paragraph" w:styleId="998">
    <w:name w:val="toc 2"/>
    <w:basedOn w:val="1008"/>
    <w:next w:val="1008"/>
    <w:uiPriority w:val="39"/>
    <w:unhideWhenUsed/>
    <w:pPr>
      <w:ind w:left="283" w:right="0" w:firstLine="0"/>
      <w:spacing w:after="57"/>
    </w:pPr>
  </w:style>
  <w:style w:type="paragraph" w:styleId="999">
    <w:name w:val="toc 3"/>
    <w:basedOn w:val="1008"/>
    <w:next w:val="1008"/>
    <w:uiPriority w:val="39"/>
    <w:unhideWhenUsed/>
    <w:pPr>
      <w:ind w:left="567" w:right="0" w:firstLine="0"/>
      <w:spacing w:after="57"/>
    </w:pPr>
  </w:style>
  <w:style w:type="paragraph" w:styleId="1000">
    <w:name w:val="toc 4"/>
    <w:basedOn w:val="1008"/>
    <w:next w:val="1008"/>
    <w:uiPriority w:val="39"/>
    <w:unhideWhenUsed/>
    <w:pPr>
      <w:ind w:left="850" w:right="0" w:firstLine="0"/>
      <w:spacing w:after="57"/>
    </w:pPr>
  </w:style>
  <w:style w:type="paragraph" w:styleId="1001">
    <w:name w:val="toc 5"/>
    <w:basedOn w:val="1008"/>
    <w:next w:val="1008"/>
    <w:uiPriority w:val="39"/>
    <w:unhideWhenUsed/>
    <w:pPr>
      <w:ind w:left="1134" w:right="0" w:firstLine="0"/>
      <w:spacing w:after="57"/>
    </w:pPr>
  </w:style>
  <w:style w:type="paragraph" w:styleId="1002">
    <w:name w:val="toc 6"/>
    <w:basedOn w:val="1008"/>
    <w:next w:val="1008"/>
    <w:uiPriority w:val="39"/>
    <w:unhideWhenUsed/>
    <w:pPr>
      <w:ind w:left="1417" w:right="0" w:firstLine="0"/>
      <w:spacing w:after="57"/>
    </w:pPr>
  </w:style>
  <w:style w:type="paragraph" w:styleId="1003">
    <w:name w:val="toc 7"/>
    <w:basedOn w:val="1008"/>
    <w:next w:val="1008"/>
    <w:uiPriority w:val="39"/>
    <w:unhideWhenUsed/>
    <w:pPr>
      <w:ind w:left="1701" w:right="0" w:firstLine="0"/>
      <w:spacing w:after="57"/>
    </w:pPr>
  </w:style>
  <w:style w:type="paragraph" w:styleId="1004">
    <w:name w:val="toc 8"/>
    <w:basedOn w:val="1008"/>
    <w:next w:val="1008"/>
    <w:uiPriority w:val="39"/>
    <w:unhideWhenUsed/>
    <w:pPr>
      <w:ind w:left="1984" w:right="0" w:firstLine="0"/>
      <w:spacing w:after="57"/>
    </w:pPr>
  </w:style>
  <w:style w:type="paragraph" w:styleId="1005">
    <w:name w:val="toc 9"/>
    <w:basedOn w:val="1008"/>
    <w:next w:val="1008"/>
    <w:uiPriority w:val="39"/>
    <w:unhideWhenUsed/>
    <w:pPr>
      <w:ind w:left="2268" w:right="0" w:firstLine="0"/>
      <w:spacing w:after="57"/>
    </w:pPr>
  </w:style>
  <w:style w:type="paragraph" w:styleId="1006">
    <w:name w:val="TOC Heading"/>
    <w:uiPriority w:val="39"/>
    <w:unhideWhenUsed/>
  </w:style>
  <w:style w:type="paragraph" w:styleId="1007">
    <w:name w:val="table of figures"/>
    <w:basedOn w:val="1008"/>
    <w:next w:val="1008"/>
    <w:uiPriority w:val="99"/>
    <w:unhideWhenUsed/>
    <w:pPr>
      <w:spacing w:after="0" w:afterAutospacing="0"/>
    </w:pPr>
  </w:style>
  <w:style w:type="paragraph" w:styleId="1008" w:default="1">
    <w:name w:val="Normal"/>
    <w:qFormat/>
  </w:style>
  <w:style w:type="table" w:styleId="10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0" w:default="1">
    <w:name w:val="No List"/>
    <w:uiPriority w:val="99"/>
    <w:semiHidden/>
    <w:unhideWhenUsed/>
  </w:style>
  <w:style w:type="paragraph" w:styleId="1011">
    <w:name w:val="No Spacing"/>
    <w:basedOn w:val="1008"/>
    <w:uiPriority w:val="1"/>
    <w:qFormat/>
    <w:pPr>
      <w:spacing w:after="0" w:line="240" w:lineRule="auto"/>
    </w:pPr>
  </w:style>
  <w:style w:type="paragraph" w:styleId="1012">
    <w:name w:val="List Paragraph"/>
    <w:basedOn w:val="1008"/>
    <w:uiPriority w:val="34"/>
    <w:qFormat/>
    <w:pPr>
      <w:contextualSpacing/>
      <w:ind w:left="720"/>
    </w:pPr>
  </w:style>
  <w:style w:type="character" w:styleId="1013" w:default="1">
    <w:name w:val="Default Paragraph Font"/>
    <w:uiPriority w:val="1"/>
    <w:semiHidden/>
    <w:unhideWhenUsed/>
  </w:style>
  <w:style w:type="character" w:styleId="1014" w:customStyle="1">
    <w:name w:val="Strong"/>
    <w:uiPriority w:val="22"/>
    <w:qFormat/>
    <w:rPr>
      <w:b/>
      <w:bCs/>
    </w:rPr>
  </w:style>
  <w:style w:type="paragraph" w:styleId="1015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16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17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1018" w:customStyle="1">
    <w:name w:val="Нормальный (таблица)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character" w:styleId="1019" w:customStyle="1">
    <w:name w:val="Интернет-ссылка"/>
    <w:next w:val="1017"/>
    <w:link w:val="995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s://www.leocdn.ru/uploadsForSiteId/201098/content/3678fa5f-6b34-481d-aa8b-bb84fd661874.zip" TargetMode="External"/><Relationship Id="rId12" Type="http://schemas.openxmlformats.org/officeDocument/2006/relationships/hyperlink" Target="https://www.leocdn.ru/uploadsForSiteId/201098/content/3afd4aa6-a757-4e55-bd6b-f4c2406c5353.pdf" TargetMode="External"/><Relationship Id="rId13" Type="http://schemas.openxmlformats.org/officeDocument/2006/relationships/hyperlink" Target="https://adminlenkub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51</cp:revision>
  <dcterms:modified xsi:type="dcterms:W3CDTF">2026-06-15T12:32:58Z</dcterms:modified>
</cp:coreProperties>
</file>